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225D1" w14:textId="77777777" w:rsidR="00EF531F" w:rsidRPr="00CE6860" w:rsidRDefault="004F5CDE">
      <w:pPr>
        <w:rPr>
          <w:b/>
          <w:bCs/>
        </w:rPr>
      </w:pPr>
      <w:r>
        <w:rPr>
          <w:noProof/>
        </w:rPr>
        <w:drawing>
          <wp:anchor distT="0" distB="0" distL="114300" distR="114300" simplePos="0" relativeHeight="251659776" behindDoc="0" locked="0" layoutInCell="1" allowOverlap="1" wp14:anchorId="6330A859" wp14:editId="5FE4D543">
            <wp:simplePos x="0" y="0"/>
            <wp:positionH relativeFrom="margin">
              <wp:posOffset>-94615</wp:posOffset>
            </wp:positionH>
            <wp:positionV relativeFrom="paragraph">
              <wp:posOffset>-276226</wp:posOffset>
            </wp:positionV>
            <wp:extent cx="6376035" cy="657225"/>
            <wp:effectExtent l="0" t="0" r="5715" b="9525"/>
            <wp:wrapNone/>
            <wp:docPr id="2" name="Imagine 0" descr="cl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0" descr="clv.png"/>
                    <pic:cNvPicPr>
                      <a:picLocks noChangeAspect="1" noChangeArrowheads="1"/>
                    </pic:cNvPicPr>
                  </pic:nvPicPr>
                  <pic:blipFill>
                    <a:blip r:embed="rId8" cstate="print"/>
                    <a:srcRect/>
                    <a:stretch>
                      <a:fillRect/>
                    </a:stretch>
                  </pic:blipFill>
                  <pic:spPr bwMode="auto">
                    <a:xfrm>
                      <a:off x="0" y="0"/>
                      <a:ext cx="6376035" cy="657225"/>
                    </a:xfrm>
                    <a:prstGeom prst="rect">
                      <a:avLst/>
                    </a:prstGeom>
                    <a:noFill/>
                    <a:ln w="9525">
                      <a:noFill/>
                      <a:miter lim="800000"/>
                      <a:headEnd/>
                      <a:tailEnd/>
                    </a:ln>
                  </pic:spPr>
                </pic:pic>
              </a:graphicData>
            </a:graphic>
            <wp14:sizeRelV relativeFrom="margin">
              <wp14:pctHeight>0</wp14:pctHeight>
            </wp14:sizeRelV>
          </wp:anchor>
        </w:drawing>
      </w:r>
    </w:p>
    <w:p w14:paraId="5755C6C8" w14:textId="49A17415" w:rsidR="00EF531F" w:rsidRPr="00CE6860" w:rsidRDefault="00EF531F" w:rsidP="00D273BA">
      <w:pPr>
        <w:rPr>
          <w:b/>
          <w:bCs/>
        </w:rPr>
      </w:pPr>
      <w:r w:rsidRPr="00CE6860">
        <w:rPr>
          <w:b/>
          <w:bCs/>
        </w:rPr>
        <w:t xml:space="preserve"> </w:t>
      </w:r>
    </w:p>
    <w:p w14:paraId="01FA46ED" w14:textId="77777777" w:rsidR="008A7805" w:rsidRDefault="008A7805" w:rsidP="0045352C">
      <w:pPr>
        <w:widowControl w:val="0"/>
        <w:autoSpaceDE w:val="0"/>
        <w:autoSpaceDN w:val="0"/>
        <w:adjustRightInd w:val="0"/>
        <w:jc w:val="center"/>
        <w:rPr>
          <w:b/>
          <w:bCs/>
          <w:i/>
          <w:iCs/>
          <w:u w:val="single"/>
        </w:rPr>
      </w:pPr>
    </w:p>
    <w:p w14:paraId="10B7CBBD" w14:textId="0575914E" w:rsidR="0045352C" w:rsidRPr="00CE6860" w:rsidRDefault="0045352C" w:rsidP="0045352C">
      <w:pPr>
        <w:widowControl w:val="0"/>
        <w:autoSpaceDE w:val="0"/>
        <w:autoSpaceDN w:val="0"/>
        <w:adjustRightInd w:val="0"/>
        <w:jc w:val="center"/>
        <w:rPr>
          <w:b/>
          <w:bCs/>
          <w:i/>
          <w:iCs/>
          <w:u w:val="single"/>
        </w:rPr>
      </w:pPr>
      <w:r w:rsidRPr="00CE6860">
        <w:rPr>
          <w:b/>
          <w:bCs/>
          <w:i/>
          <w:iCs/>
          <w:u w:val="single"/>
        </w:rPr>
        <w:t>HOTĂRÂRE  NR</w:t>
      </w:r>
      <w:r w:rsidR="008D6BA6">
        <w:rPr>
          <w:b/>
          <w:bCs/>
          <w:i/>
          <w:iCs/>
          <w:u w:val="single"/>
        </w:rPr>
        <w:t>.2</w:t>
      </w:r>
      <w:r w:rsidR="00584614">
        <w:rPr>
          <w:b/>
          <w:bCs/>
          <w:i/>
          <w:iCs/>
          <w:u w:val="single"/>
        </w:rPr>
        <w:t>3</w:t>
      </w:r>
      <w:r w:rsidR="00E00D2A">
        <w:rPr>
          <w:b/>
          <w:bCs/>
          <w:i/>
          <w:iCs/>
          <w:u w:val="single"/>
        </w:rPr>
        <w:t>3</w:t>
      </w:r>
      <w:r w:rsidRPr="00CE6860">
        <w:rPr>
          <w:b/>
          <w:bCs/>
          <w:i/>
          <w:iCs/>
          <w:u w:val="single"/>
        </w:rPr>
        <w:t xml:space="preserve">  /</w:t>
      </w:r>
      <w:r w:rsidR="000B2D33" w:rsidRPr="00CE6860">
        <w:rPr>
          <w:b/>
          <w:bCs/>
          <w:i/>
          <w:iCs/>
          <w:u w:val="single"/>
        </w:rPr>
        <w:t>202</w:t>
      </w:r>
      <w:r w:rsidR="00D80FA5">
        <w:rPr>
          <w:b/>
          <w:bCs/>
          <w:i/>
          <w:iCs/>
          <w:u w:val="single"/>
        </w:rPr>
        <w:t>4</w:t>
      </w:r>
    </w:p>
    <w:p w14:paraId="760FC668" w14:textId="51A4E167" w:rsidR="00F13CF7" w:rsidRDefault="0045352C" w:rsidP="003816B6">
      <w:pPr>
        <w:tabs>
          <w:tab w:val="center" w:pos="2325"/>
          <w:tab w:val="center" w:pos="7050"/>
        </w:tabs>
        <w:jc w:val="center"/>
        <w:rPr>
          <w:b/>
          <w:bCs/>
        </w:rPr>
      </w:pPr>
      <w:r w:rsidRPr="00CE6860">
        <w:rPr>
          <w:b/>
          <w:bCs/>
        </w:rPr>
        <w:t xml:space="preserve">privind rectificarea bugetului local pe anul </w:t>
      </w:r>
      <w:r w:rsidR="000B2D33" w:rsidRPr="00CE6860">
        <w:rPr>
          <w:b/>
          <w:bCs/>
        </w:rPr>
        <w:t>202</w:t>
      </w:r>
      <w:r w:rsidR="00D80FA5">
        <w:rPr>
          <w:b/>
          <w:bCs/>
        </w:rPr>
        <w:t>4</w:t>
      </w:r>
    </w:p>
    <w:p w14:paraId="438B3492" w14:textId="7473DAA3" w:rsidR="00364BE4" w:rsidRDefault="00364BE4" w:rsidP="00E03856">
      <w:pPr>
        <w:tabs>
          <w:tab w:val="center" w:pos="2325"/>
          <w:tab w:val="center" w:pos="7050"/>
        </w:tabs>
        <w:rPr>
          <w:b/>
          <w:bCs/>
        </w:rPr>
      </w:pPr>
    </w:p>
    <w:p w14:paraId="1B978A24" w14:textId="77777777" w:rsidR="00D6504C" w:rsidRDefault="00D6504C" w:rsidP="00E03856">
      <w:pPr>
        <w:tabs>
          <w:tab w:val="center" w:pos="2325"/>
          <w:tab w:val="center" w:pos="7050"/>
        </w:tabs>
        <w:rPr>
          <w:b/>
          <w:bCs/>
        </w:rPr>
      </w:pPr>
    </w:p>
    <w:p w14:paraId="258771CA" w14:textId="7EF984B5" w:rsidR="00C94F17" w:rsidRPr="0073518F" w:rsidRDefault="00C94F17" w:rsidP="00C94F17">
      <w:pPr>
        <w:ind w:right="-131"/>
        <w:jc w:val="both"/>
        <w:rPr>
          <w:bCs/>
        </w:rPr>
      </w:pPr>
      <w:bookmarkStart w:id="0" w:name="_Hlk102812756"/>
      <w:r w:rsidRPr="0073518F">
        <w:t xml:space="preserve">              </w:t>
      </w:r>
      <w:r w:rsidRPr="0073518F">
        <w:rPr>
          <w:rFonts w:eastAsia="Lucida Sans Unicode"/>
          <w:b/>
          <w:color w:val="000000"/>
          <w:kern w:val="1"/>
        </w:rPr>
        <w:t xml:space="preserve"> Consiliul Local al Municipiului Vulcan, întrunit în ședința extraordinară de îndată din data de </w:t>
      </w:r>
      <w:r w:rsidR="00241506">
        <w:rPr>
          <w:rFonts w:eastAsia="Lucida Sans Unicode"/>
          <w:b/>
          <w:color w:val="000000"/>
          <w:kern w:val="1"/>
        </w:rPr>
        <w:t>16</w:t>
      </w:r>
      <w:r w:rsidRPr="0073518F">
        <w:rPr>
          <w:rFonts w:eastAsia="Lucida Sans Unicode"/>
          <w:b/>
          <w:color w:val="000000"/>
          <w:kern w:val="1"/>
        </w:rPr>
        <w:t>.</w:t>
      </w:r>
      <w:r w:rsidR="00241506">
        <w:rPr>
          <w:rFonts w:eastAsia="Lucida Sans Unicode"/>
          <w:b/>
          <w:color w:val="000000"/>
          <w:kern w:val="1"/>
        </w:rPr>
        <w:t>10</w:t>
      </w:r>
      <w:r w:rsidRPr="0073518F">
        <w:rPr>
          <w:rFonts w:eastAsia="Lucida Sans Unicode"/>
          <w:b/>
          <w:color w:val="000000"/>
          <w:kern w:val="1"/>
        </w:rPr>
        <w:t>.2024</w:t>
      </w:r>
      <w:r w:rsidRPr="0073518F">
        <w:rPr>
          <w:rFonts w:eastAsia="Lucida Sans Unicode"/>
          <w:color w:val="000000"/>
          <w:kern w:val="1"/>
        </w:rPr>
        <w:t>;</w:t>
      </w:r>
    </w:p>
    <w:p w14:paraId="3D870E1D" w14:textId="5196B69D" w:rsidR="0094131C" w:rsidRPr="00DD723D" w:rsidRDefault="0094131C" w:rsidP="0094131C">
      <w:pPr>
        <w:tabs>
          <w:tab w:val="center" w:pos="2325"/>
          <w:tab w:val="center" w:pos="7050"/>
        </w:tabs>
        <w:jc w:val="both"/>
        <w:rPr>
          <w:rStyle w:val="redtext"/>
        </w:rPr>
      </w:pPr>
      <w:r w:rsidRPr="006E3CD5">
        <w:rPr>
          <w:rFonts w:eastAsia="Lucida Sans Unicode"/>
          <w:bCs/>
          <w:kern w:val="1"/>
          <w:lang w:eastAsia="ar-SA"/>
        </w:rPr>
        <w:t xml:space="preserve">   </w:t>
      </w:r>
      <w:r w:rsidRPr="006E3CD5">
        <w:rPr>
          <w:bCs/>
          <w:lang w:eastAsia="ar-SA"/>
        </w:rPr>
        <w:t xml:space="preserve">          Analizând Proiectul de hotărâre nr. </w:t>
      </w:r>
      <w:bookmarkStart w:id="1" w:name="_Hlk162509066"/>
      <w:r>
        <w:rPr>
          <w:bCs/>
          <w:lang w:eastAsia="ar-SA"/>
        </w:rPr>
        <w:t>2</w:t>
      </w:r>
      <w:r w:rsidR="00A82931">
        <w:rPr>
          <w:bCs/>
          <w:lang w:eastAsia="ar-SA"/>
        </w:rPr>
        <w:t>32</w:t>
      </w:r>
      <w:r w:rsidRPr="006E3CD5">
        <w:rPr>
          <w:bCs/>
          <w:lang w:eastAsia="ar-SA"/>
        </w:rPr>
        <w:t>/</w:t>
      </w:r>
      <w:r w:rsidR="00C94F17">
        <w:rPr>
          <w:bCs/>
          <w:lang w:eastAsia="ar-SA"/>
        </w:rPr>
        <w:t>1</w:t>
      </w:r>
      <w:r w:rsidR="00D6504C">
        <w:rPr>
          <w:bCs/>
          <w:lang w:eastAsia="ar-SA"/>
        </w:rPr>
        <w:t>5</w:t>
      </w:r>
      <w:r>
        <w:rPr>
          <w:bCs/>
          <w:lang w:eastAsia="ar-SA"/>
        </w:rPr>
        <w:t>.</w:t>
      </w:r>
      <w:r w:rsidR="00D6504C">
        <w:rPr>
          <w:bCs/>
          <w:lang w:eastAsia="ar-SA"/>
        </w:rPr>
        <w:t>10</w:t>
      </w:r>
      <w:r>
        <w:rPr>
          <w:bCs/>
          <w:lang w:eastAsia="ar-SA"/>
        </w:rPr>
        <w:t>.</w:t>
      </w:r>
      <w:r w:rsidRPr="006E3CD5">
        <w:rPr>
          <w:bCs/>
          <w:lang w:eastAsia="ar-SA"/>
        </w:rPr>
        <w:t>2024</w:t>
      </w:r>
      <w:bookmarkEnd w:id="1"/>
      <w:r w:rsidRPr="006E3CD5">
        <w:rPr>
          <w:bCs/>
          <w:lang w:eastAsia="ar-SA"/>
        </w:rPr>
        <w:t xml:space="preserve"> și Referatul de aprobare                                           nr. </w:t>
      </w:r>
      <w:r>
        <w:rPr>
          <w:bCs/>
          <w:lang w:eastAsia="ar-SA"/>
        </w:rPr>
        <w:t>2</w:t>
      </w:r>
      <w:r w:rsidR="00D6504C">
        <w:rPr>
          <w:bCs/>
          <w:lang w:eastAsia="ar-SA"/>
        </w:rPr>
        <w:t>32</w:t>
      </w:r>
      <w:r w:rsidRPr="006E3CD5">
        <w:rPr>
          <w:bCs/>
          <w:lang w:eastAsia="ar-SA"/>
        </w:rPr>
        <w:t>/1/10/</w:t>
      </w:r>
      <w:r w:rsidR="00D6504C">
        <w:rPr>
          <w:bCs/>
          <w:lang w:eastAsia="ar-SA"/>
        </w:rPr>
        <w:t>15</w:t>
      </w:r>
      <w:r w:rsidRPr="006E3CD5">
        <w:rPr>
          <w:bCs/>
          <w:lang w:eastAsia="ar-SA"/>
        </w:rPr>
        <w:t>.</w:t>
      </w:r>
      <w:r w:rsidR="00D6504C">
        <w:rPr>
          <w:bCs/>
          <w:lang w:eastAsia="ar-SA"/>
        </w:rPr>
        <w:t>10</w:t>
      </w:r>
      <w:r w:rsidRPr="006E3CD5">
        <w:rPr>
          <w:bCs/>
          <w:lang w:eastAsia="ar-SA"/>
        </w:rPr>
        <w:t xml:space="preserve">.2024 întocmit de către Primarul Municipiului Vulcan din care reiese necesitatea și oportunitatea adoptării unei hotărâri </w:t>
      </w:r>
      <w:r w:rsidRPr="00DD723D">
        <w:t>privind rectificarea bugetului local pe anul 2024</w:t>
      </w:r>
      <w:r>
        <w:t>,</w:t>
      </w:r>
    </w:p>
    <w:p w14:paraId="0135545E" w14:textId="63B661B5" w:rsidR="0094131C" w:rsidRPr="006E3CD5" w:rsidRDefault="0094131C" w:rsidP="0094131C">
      <w:pPr>
        <w:jc w:val="both"/>
        <w:rPr>
          <w:color w:val="000000"/>
          <w:lang w:eastAsia="ar-SA"/>
        </w:rPr>
      </w:pPr>
      <w:r w:rsidRPr="006E3CD5">
        <w:rPr>
          <w:b/>
          <w:bCs/>
          <w:i/>
          <w:lang w:eastAsia="ar-SA"/>
        </w:rPr>
        <w:t xml:space="preserve">        </w:t>
      </w:r>
      <w:r w:rsidRPr="006E3CD5">
        <w:rPr>
          <w:rFonts w:eastAsia="Calibri"/>
          <w:b/>
          <w:lang w:eastAsia="ar-SA"/>
        </w:rPr>
        <w:t xml:space="preserve"> </w:t>
      </w:r>
      <w:r w:rsidRPr="006E3CD5">
        <w:rPr>
          <w:b/>
          <w:color w:val="000000"/>
          <w:lang w:eastAsia="ar-SA"/>
        </w:rPr>
        <w:t xml:space="preserve"> </w:t>
      </w:r>
      <w:r w:rsidRPr="006E3CD5">
        <w:rPr>
          <w:color w:val="000000"/>
          <w:lang w:eastAsia="ar-SA"/>
        </w:rPr>
        <w:t xml:space="preserve">Având în vedere Raportul nr. </w:t>
      </w:r>
      <w:r>
        <w:rPr>
          <w:lang w:eastAsia="ar-SA"/>
        </w:rPr>
        <w:t>2</w:t>
      </w:r>
      <w:r w:rsidR="00D6504C">
        <w:rPr>
          <w:lang w:eastAsia="ar-SA"/>
        </w:rPr>
        <w:t>30</w:t>
      </w:r>
      <w:r w:rsidRPr="006E3CD5">
        <w:rPr>
          <w:lang w:eastAsia="ar-SA"/>
        </w:rPr>
        <w:t>/1/11/</w:t>
      </w:r>
      <w:r w:rsidR="00C94F17">
        <w:rPr>
          <w:lang w:eastAsia="ar-SA"/>
        </w:rPr>
        <w:t>1</w:t>
      </w:r>
      <w:r w:rsidR="00D6504C">
        <w:rPr>
          <w:lang w:eastAsia="ar-SA"/>
        </w:rPr>
        <w:t>5</w:t>
      </w:r>
      <w:r w:rsidRPr="006E3CD5">
        <w:rPr>
          <w:lang w:eastAsia="ar-SA"/>
        </w:rPr>
        <w:t>.</w:t>
      </w:r>
      <w:r w:rsidR="00D6504C">
        <w:rPr>
          <w:lang w:eastAsia="ar-SA"/>
        </w:rPr>
        <w:t>10</w:t>
      </w:r>
      <w:r w:rsidRPr="006E3CD5">
        <w:rPr>
          <w:lang w:eastAsia="ar-SA"/>
        </w:rPr>
        <w:t>.2024</w:t>
      </w:r>
      <w:r w:rsidRPr="006E3CD5">
        <w:rPr>
          <w:color w:val="FF0000"/>
          <w:lang w:eastAsia="ar-SA"/>
        </w:rPr>
        <w:t xml:space="preserve"> </w:t>
      </w:r>
      <w:r w:rsidRPr="006E3CD5">
        <w:rPr>
          <w:lang w:eastAsia="ar-SA"/>
        </w:rPr>
        <w:t xml:space="preserve">al </w:t>
      </w:r>
      <w:r w:rsidR="00241506">
        <w:rPr>
          <w:rFonts w:eastAsia="Calibri"/>
          <w:lang w:eastAsia="en-US"/>
        </w:rPr>
        <w:t>Compartimentului financiar-contabilitate</w:t>
      </w:r>
      <w:r>
        <w:rPr>
          <w:rFonts w:eastAsia="Calibri"/>
          <w:lang w:eastAsia="en-US"/>
        </w:rPr>
        <w:t xml:space="preserve"> </w:t>
      </w:r>
      <w:r w:rsidRPr="006E3CD5">
        <w:rPr>
          <w:color w:val="000000"/>
          <w:lang w:eastAsia="ar-SA"/>
        </w:rPr>
        <w:t xml:space="preserve">din cadrul aparatului de specialitate al Primarului municipiului  Vulcan;         </w:t>
      </w:r>
    </w:p>
    <w:p w14:paraId="719BEC04" w14:textId="799C18E4" w:rsidR="00A47EC0" w:rsidRPr="00C94F17" w:rsidRDefault="0094131C" w:rsidP="00C94F17">
      <w:pPr>
        <w:suppressAutoHyphens/>
        <w:jc w:val="both"/>
        <w:rPr>
          <w:bCs/>
          <w:lang w:eastAsia="ar-SA"/>
        </w:rPr>
      </w:pPr>
      <w:r w:rsidRPr="006E3CD5">
        <w:rPr>
          <w:rFonts w:eastAsia="Calibri"/>
          <w:bCs/>
          <w:lang w:eastAsia="ar-SA"/>
        </w:rPr>
        <w:t xml:space="preserve">           În baza avizului Comisiei de specialitate „</w:t>
      </w:r>
      <w:r w:rsidRPr="006E3CD5">
        <w:rPr>
          <w:bCs/>
          <w:lang w:eastAsia="ar-SA"/>
        </w:rPr>
        <w:t>Activități economico-financiare  și Agricultură”</w:t>
      </w:r>
      <w:r w:rsidRPr="006E3CD5">
        <w:rPr>
          <w:rFonts w:eastAsia="Calibri"/>
          <w:bCs/>
          <w:lang w:eastAsia="ar-SA"/>
        </w:rPr>
        <w:t xml:space="preserve">,  înregistrat  sub   nr. </w:t>
      </w:r>
      <w:r>
        <w:rPr>
          <w:rFonts w:eastAsia="Calibri"/>
          <w:bCs/>
          <w:lang w:eastAsia="ar-SA"/>
        </w:rPr>
        <w:t>2</w:t>
      </w:r>
      <w:r w:rsidR="00D6504C">
        <w:rPr>
          <w:rFonts w:eastAsia="Calibri"/>
          <w:bCs/>
          <w:lang w:eastAsia="ar-SA"/>
        </w:rPr>
        <w:t>35</w:t>
      </w:r>
      <w:r w:rsidRPr="006E3CD5">
        <w:rPr>
          <w:rFonts w:eastAsia="Calibri"/>
          <w:bCs/>
          <w:lang w:eastAsia="ar-SA"/>
        </w:rPr>
        <w:t>/1/12/</w:t>
      </w:r>
      <w:r w:rsidR="00D6504C">
        <w:rPr>
          <w:rFonts w:eastAsia="Calibri"/>
          <w:bCs/>
          <w:lang w:eastAsia="ar-SA"/>
        </w:rPr>
        <w:t>16</w:t>
      </w:r>
      <w:r w:rsidRPr="006E3CD5">
        <w:rPr>
          <w:rFonts w:eastAsia="Calibri"/>
          <w:bCs/>
          <w:lang w:eastAsia="ar-SA"/>
        </w:rPr>
        <w:t>.</w:t>
      </w:r>
      <w:r w:rsidR="00D6504C">
        <w:rPr>
          <w:rFonts w:eastAsia="Calibri"/>
          <w:bCs/>
          <w:lang w:eastAsia="ar-SA"/>
        </w:rPr>
        <w:t>10</w:t>
      </w:r>
      <w:r w:rsidRPr="006E3CD5">
        <w:rPr>
          <w:rFonts w:eastAsia="Calibri"/>
          <w:bCs/>
          <w:lang w:eastAsia="ar-SA"/>
        </w:rPr>
        <w:t>.2024  a Consiliului local Vulcan</w:t>
      </w:r>
      <w:r w:rsidRPr="006E3CD5">
        <w:rPr>
          <w:bCs/>
          <w:lang w:eastAsia="ar-SA"/>
        </w:rPr>
        <w:t xml:space="preserve">;    </w:t>
      </w:r>
      <w:r w:rsidRPr="006E3CD5">
        <w:rPr>
          <w:lang w:eastAsia="ar-SA"/>
        </w:rPr>
        <w:t xml:space="preserve">      </w:t>
      </w:r>
      <w:r w:rsidRPr="006E3CD5">
        <w:rPr>
          <w:bCs/>
          <w:lang w:eastAsia="ar-SA"/>
        </w:rPr>
        <w:t xml:space="preserve"> </w:t>
      </w:r>
      <w:r w:rsidR="00E03856">
        <w:t xml:space="preserve"> </w:t>
      </w:r>
      <w:bookmarkEnd w:id="0"/>
    </w:p>
    <w:p w14:paraId="64CBA70F" w14:textId="77777777" w:rsidR="00241506" w:rsidRPr="00A012A0" w:rsidRDefault="00C94F17" w:rsidP="00241506">
      <w:pPr>
        <w:pStyle w:val="BodyTextIndent2"/>
        <w:spacing w:line="240" w:lineRule="auto"/>
        <w:ind w:firstLine="708"/>
      </w:pPr>
      <w:bookmarkStart w:id="2" w:name="_Hlk97296296"/>
      <w:bookmarkStart w:id="3" w:name="_Hlk115288582"/>
      <w:bookmarkStart w:id="4" w:name="_Hlk120122831"/>
      <w:r>
        <w:t xml:space="preserve">            </w:t>
      </w:r>
      <w:bookmarkEnd w:id="2"/>
      <w:bookmarkEnd w:id="3"/>
      <w:bookmarkEnd w:id="4"/>
      <w:r w:rsidR="00241506">
        <w:t>A</w:t>
      </w:r>
      <w:r w:rsidR="00241506" w:rsidRPr="00A012A0">
        <w:t>vând în vedere:</w:t>
      </w:r>
    </w:p>
    <w:p w14:paraId="73D4E6AD" w14:textId="77777777" w:rsidR="00241506" w:rsidRPr="00A012A0" w:rsidRDefault="00241506" w:rsidP="00241506">
      <w:pPr>
        <w:tabs>
          <w:tab w:val="center" w:pos="2325"/>
          <w:tab w:val="center" w:pos="7050"/>
        </w:tabs>
        <w:jc w:val="both"/>
        <w:rPr>
          <w:lang w:eastAsia="ar-SA"/>
        </w:rPr>
      </w:pPr>
      <w:bookmarkStart w:id="5" w:name="_Hlk149199894"/>
      <w:r w:rsidRPr="00A012A0">
        <w:t xml:space="preserve">        </w:t>
      </w:r>
      <w:bookmarkStart w:id="6" w:name="_Hlk112418461"/>
      <w:r w:rsidRPr="00A012A0">
        <w:t xml:space="preserve">     -Hotărârea Consiliului Local nr. 24/2024</w:t>
      </w:r>
      <w:r w:rsidRPr="00A012A0">
        <w:rPr>
          <w:lang w:eastAsia="ar-SA"/>
        </w:rPr>
        <w:t xml:space="preserve"> privind aprobarea bugetului de venituri și cheltuieli al </w:t>
      </w:r>
      <w:r w:rsidRPr="00A012A0">
        <w:t xml:space="preserve"> </w:t>
      </w:r>
      <w:bookmarkEnd w:id="6"/>
      <w:r w:rsidRPr="00A012A0">
        <w:rPr>
          <w:lang w:eastAsia="ar-SA"/>
        </w:rPr>
        <w:t>Municipiului Vulcan pe anul 2024</w:t>
      </w:r>
      <w:r w:rsidRPr="00A012A0">
        <w:t xml:space="preserve">,  rectificată prin </w:t>
      </w:r>
      <w:bookmarkStart w:id="7" w:name="_Hlk146306184"/>
      <w:r w:rsidRPr="00A012A0">
        <w:t xml:space="preserve">Hotărârea Consiliului Local nr. </w:t>
      </w:r>
      <w:r>
        <w:t>41</w:t>
      </w:r>
      <w:r w:rsidRPr="00A012A0">
        <w:t xml:space="preserve">/2024, </w:t>
      </w:r>
      <w:bookmarkStart w:id="8" w:name="_Hlk109657265"/>
      <w:bookmarkStart w:id="9" w:name="_Hlk113894910"/>
      <w:bookmarkEnd w:id="7"/>
      <w:r w:rsidRPr="00A012A0">
        <w:t>Hotărârea Consiliului Local nr. 78/2024</w:t>
      </w:r>
      <w:r>
        <w:t xml:space="preserve">, </w:t>
      </w:r>
      <w:bookmarkStart w:id="10" w:name="_Hlk179880400"/>
      <w:r w:rsidRPr="00A012A0">
        <w:t>Dispoziția primarului nr. 473/2024</w:t>
      </w:r>
      <w:bookmarkEnd w:id="10"/>
      <w:r>
        <w:t xml:space="preserve">, </w:t>
      </w:r>
      <w:r w:rsidRPr="00A012A0">
        <w:t xml:space="preserve">Hotărârea Consiliului Local nr. </w:t>
      </w:r>
      <w:r>
        <w:t>123</w:t>
      </w:r>
      <w:r w:rsidRPr="00A012A0">
        <w:t>/2024</w:t>
      </w:r>
      <w:r>
        <w:t xml:space="preserve">, </w:t>
      </w:r>
      <w:r w:rsidRPr="00A012A0">
        <w:t xml:space="preserve">Dispoziția primarului nr. </w:t>
      </w:r>
      <w:r>
        <w:t>553</w:t>
      </w:r>
      <w:r w:rsidRPr="00A012A0">
        <w:t>/2024</w:t>
      </w:r>
      <w:r>
        <w:t xml:space="preserve">, </w:t>
      </w:r>
      <w:r w:rsidRPr="00A012A0">
        <w:t xml:space="preserve">Hotărârea Consiliului Local nr. </w:t>
      </w:r>
      <w:r>
        <w:t>146</w:t>
      </w:r>
      <w:r w:rsidRPr="00A012A0">
        <w:t>/2024</w:t>
      </w:r>
      <w:r>
        <w:t xml:space="preserve">, </w:t>
      </w:r>
      <w:r w:rsidRPr="00A012A0">
        <w:t xml:space="preserve">Dispoziția primarului nr. </w:t>
      </w:r>
      <w:r>
        <w:t>582</w:t>
      </w:r>
      <w:r w:rsidRPr="00A012A0">
        <w:t>/2024</w:t>
      </w:r>
      <w:r>
        <w:t xml:space="preserve">, </w:t>
      </w:r>
      <w:r w:rsidRPr="00A012A0">
        <w:t xml:space="preserve">Hotărârea Consiliului Local nr. </w:t>
      </w:r>
      <w:r>
        <w:t>148</w:t>
      </w:r>
      <w:r w:rsidRPr="00A012A0">
        <w:t>/2024</w:t>
      </w:r>
      <w:r>
        <w:t xml:space="preserve">, </w:t>
      </w:r>
      <w:r w:rsidRPr="00A012A0">
        <w:t xml:space="preserve">Dispoziția primarului nr. </w:t>
      </w:r>
      <w:r>
        <w:t>814</w:t>
      </w:r>
      <w:r w:rsidRPr="00A012A0">
        <w:t>/2024</w:t>
      </w:r>
      <w:r>
        <w:t xml:space="preserve">, </w:t>
      </w:r>
      <w:r w:rsidRPr="00A012A0">
        <w:t xml:space="preserve">Dispoziția primarului nr. </w:t>
      </w:r>
      <w:r>
        <w:t>861</w:t>
      </w:r>
      <w:r w:rsidRPr="00A012A0">
        <w:t>/2024</w:t>
      </w:r>
      <w:r>
        <w:t xml:space="preserve">, </w:t>
      </w:r>
      <w:r w:rsidRPr="00A012A0">
        <w:t xml:space="preserve">Hotărârea Consiliului Local nr. </w:t>
      </w:r>
      <w:r>
        <w:t>207</w:t>
      </w:r>
      <w:r w:rsidRPr="00A012A0">
        <w:t>/2024</w:t>
      </w:r>
      <w:r>
        <w:t xml:space="preserve">, </w:t>
      </w:r>
      <w:r w:rsidRPr="00A012A0">
        <w:t xml:space="preserve">Dispoziția primarului nr. </w:t>
      </w:r>
      <w:r>
        <w:t>882</w:t>
      </w:r>
      <w:r w:rsidRPr="00A012A0">
        <w:t>/2024</w:t>
      </w:r>
      <w:r>
        <w:t xml:space="preserve">, </w:t>
      </w:r>
      <w:r w:rsidRPr="00A012A0">
        <w:t xml:space="preserve">Hotărârea Consiliului Local nr. </w:t>
      </w:r>
      <w:r>
        <w:t>210</w:t>
      </w:r>
      <w:r w:rsidRPr="00A012A0">
        <w:t>/2024</w:t>
      </w:r>
      <w:r>
        <w:t>;</w:t>
      </w:r>
    </w:p>
    <w:p w14:paraId="49A28132" w14:textId="77777777" w:rsidR="00241506" w:rsidRPr="00A012A0" w:rsidRDefault="00241506" w:rsidP="00241506">
      <w:pPr>
        <w:jc w:val="both"/>
      </w:pPr>
      <w:bookmarkStart w:id="11" w:name="_Hlk118992913"/>
      <w:bookmarkStart w:id="12" w:name="_Hlk109657288"/>
      <w:bookmarkStart w:id="13" w:name="_Hlk146306849"/>
      <w:bookmarkEnd w:id="8"/>
      <w:bookmarkEnd w:id="9"/>
      <w:r w:rsidRPr="00A012A0">
        <w:t xml:space="preserve">            - Legea nr.431/2023 privind Bugetul de stat pe anul 2024;</w:t>
      </w:r>
    </w:p>
    <w:p w14:paraId="7A4328DD" w14:textId="77777777" w:rsidR="00241506" w:rsidRDefault="00241506" w:rsidP="00241506">
      <w:pPr>
        <w:jc w:val="both"/>
      </w:pPr>
      <w:r w:rsidRPr="00AE7365">
        <w:t xml:space="preserve">       </w:t>
      </w:r>
      <w:bookmarkStart w:id="14" w:name="_Hlk115288485"/>
      <w:bookmarkStart w:id="15" w:name="_Hlk112417297"/>
      <w:bookmarkStart w:id="16" w:name="_Hlk111644230"/>
      <w:r w:rsidRPr="00AE7365">
        <w:t xml:space="preserve">    </w:t>
      </w:r>
      <w:r w:rsidRPr="00AE7365">
        <w:rPr>
          <w:bCs/>
          <w:lang w:val="en-US"/>
        </w:rPr>
        <w:t xml:space="preserve"> </w:t>
      </w:r>
      <w:bookmarkStart w:id="17" w:name="_Hlk120122595"/>
      <w:r w:rsidRPr="00AE7365">
        <w:t>-</w:t>
      </w:r>
      <w:r>
        <w:t xml:space="preserve"> </w:t>
      </w:r>
      <w:r w:rsidRPr="00AE7365">
        <w:t>Adresa AJFP Hunedoara nr.</w:t>
      </w:r>
      <w:r>
        <w:t>19512/01.10.2024</w:t>
      </w:r>
      <w:r w:rsidRPr="00AE7365">
        <w:t xml:space="preserve"> și înregistrată la UAT Municipiul Vulcan sub nr. </w:t>
      </w:r>
      <w:r>
        <w:t>41452/07.10.2024</w:t>
      </w:r>
      <w:r w:rsidRPr="00AE7365">
        <w:t xml:space="preserve"> prin care se comunică modificarea repartizării pe trimestre a sumelor defalcate din taxa pe valoarea adăugată pentru finanțarea </w:t>
      </w:r>
      <w:r>
        <w:t>drepturilor asistenților personali ai persoanelor cu handicap grav sau indemnizațiilor lunare ale persoanelor cu handicap grav, cu suma de 817,00 mii lei (817,00 mii lei pe trimestrul IV conform adresei 19900/04.10.2024 și înregistrată la UAT Municipiul vulcan sub nr. 41421/07.10.2024)</w:t>
      </w:r>
      <w:r w:rsidRPr="00AE7365">
        <w:t>;</w:t>
      </w:r>
    </w:p>
    <w:p w14:paraId="7D838DFC" w14:textId="77777777" w:rsidR="00241506" w:rsidRDefault="00241506" w:rsidP="00241506">
      <w:pPr>
        <w:jc w:val="both"/>
      </w:pPr>
      <w:r>
        <w:tab/>
        <w:t>- Adresa AJFP Hunedoara nr. 20222/08.10.2024 și înregistrată la UAT Municipiul Vulcan sub nr. 41857/09.10.2024 prin care se comunică încasarea peste prevederile bugetare la cod indicator 04.01.00 ”Cote defalcate din impozitul pe venit” cu suma de 973,15 mii lei;</w:t>
      </w:r>
    </w:p>
    <w:p w14:paraId="3AEAE55F" w14:textId="77777777" w:rsidR="00241506" w:rsidRPr="002B73C7" w:rsidRDefault="00241506" w:rsidP="00241506">
      <w:pPr>
        <w:jc w:val="both"/>
      </w:pPr>
      <w:r>
        <w:tab/>
        <w:t>- Extrasele de cont prin care s-au încasat venituri</w:t>
      </w:r>
      <w:r>
        <w:rPr>
          <w:color w:val="FF0000"/>
        </w:rPr>
        <w:t xml:space="preserve"> </w:t>
      </w:r>
      <w:r>
        <w:t xml:space="preserve">peste prevederile bugetare trimestriale – cumulate; </w:t>
      </w:r>
      <w:r>
        <w:rPr>
          <w:i/>
          <w:iCs/>
        </w:rPr>
        <w:t xml:space="preserve">plăți efectuate în anii precedenți și recuperate în anul curent – </w:t>
      </w:r>
      <w:r>
        <w:t>cu suma de 58,50 mii lei;</w:t>
      </w:r>
    </w:p>
    <w:p w14:paraId="606E4BD8" w14:textId="77777777" w:rsidR="00241506" w:rsidRPr="00A012A0" w:rsidRDefault="00241506" w:rsidP="00241506">
      <w:pPr>
        <w:jc w:val="both"/>
      </w:pPr>
      <w:r>
        <w:rPr>
          <w:color w:val="FF0000"/>
        </w:rPr>
        <w:tab/>
      </w:r>
      <w:r w:rsidRPr="00A012A0">
        <w:t>- Nota de fundamentare privind necesitatea și oportunitatea obiectivelor de investiții finanțate integral sau parțial din bugetul local al Municipiului Vulcan nr</w:t>
      </w:r>
      <w:r w:rsidRPr="00A012A0">
        <w:rPr>
          <w:color w:val="FF0000"/>
        </w:rPr>
        <w:t xml:space="preserve">.  </w:t>
      </w:r>
      <w:r w:rsidRPr="00F945BF">
        <w:t>41134/03.10.2024</w:t>
      </w:r>
      <w:r>
        <w:t>, n</w:t>
      </w:r>
      <w:r w:rsidRPr="00A012A0">
        <w:t>ota de fundamentare privind necesitatea și oportunitatea obiectivelor de investiții finanțate integral sau parțial din bugetul local al Municipiului Vulcan nr</w:t>
      </w:r>
      <w:r w:rsidRPr="00A012A0">
        <w:rPr>
          <w:color w:val="FF0000"/>
        </w:rPr>
        <w:t xml:space="preserve">.  </w:t>
      </w:r>
      <w:r>
        <w:t>42290/14.10.2024, n</w:t>
      </w:r>
      <w:r w:rsidRPr="00A012A0">
        <w:t>ota de fundamentare privind necesitatea și oportunitatea obiectivelor de investiții finanțate integral sau parțial din bugetul local al Municipiului Vulcan nr</w:t>
      </w:r>
      <w:r w:rsidRPr="00A012A0">
        <w:rPr>
          <w:color w:val="FF0000"/>
        </w:rPr>
        <w:t xml:space="preserve">.  </w:t>
      </w:r>
      <w:r>
        <w:t>42350/14.10.2024 și</w:t>
      </w:r>
      <w:r w:rsidRPr="00F945BF">
        <w:t xml:space="preserve"> </w:t>
      </w:r>
      <w:r>
        <w:t>n</w:t>
      </w:r>
      <w:r w:rsidRPr="00A012A0">
        <w:t>ota de fundamentare privind necesitatea și oportunitatea obiectivelor de investiții finanțate integral sau parțial din bugetul local al Municipiului Vulcan nr</w:t>
      </w:r>
      <w:r w:rsidRPr="00A012A0">
        <w:rPr>
          <w:color w:val="FF0000"/>
        </w:rPr>
        <w:t xml:space="preserve">.  </w:t>
      </w:r>
      <w:r>
        <w:t>42355/14.10.2024,</w:t>
      </w:r>
      <w:r w:rsidRPr="00A012A0">
        <w:t>întocmită de Compartimentul Proiecte Europene – Dezvoltare Locală prin care se modifică Anexa nr.4 la HCL24/2024 – Lista obiectivelor de investiții pe anul 2024 cu finanțare integrală sau parțială din bugetul local al municipiului Vulcan;</w:t>
      </w:r>
    </w:p>
    <w:p w14:paraId="0260919D" w14:textId="77777777" w:rsidR="00241506" w:rsidRPr="00A012A0" w:rsidRDefault="00241506" w:rsidP="00241506">
      <w:pPr>
        <w:jc w:val="both"/>
      </w:pPr>
      <w:r w:rsidRPr="00A012A0">
        <w:tab/>
        <w:t xml:space="preserve">- Dispoziția nr. </w:t>
      </w:r>
      <w:r>
        <w:t>152/2024</w:t>
      </w:r>
      <w:r w:rsidRPr="00A012A0">
        <w:t xml:space="preserve"> a directorului Liceului Tehnologic Mihai Viteazu Vulcan</w:t>
      </w:r>
      <w:r>
        <w:t xml:space="preserve"> și Dispoziția nr. 202/2024 a managerului Spitalului Municipal Vulcan;</w:t>
      </w:r>
    </w:p>
    <w:p w14:paraId="4DBED5FA" w14:textId="77777777" w:rsidR="00241506" w:rsidRPr="00A012A0" w:rsidRDefault="00241506" w:rsidP="00241506">
      <w:pPr>
        <w:pStyle w:val="ListParagraph"/>
        <w:ind w:left="0"/>
        <w:jc w:val="both"/>
      </w:pPr>
      <w:r w:rsidRPr="00A012A0">
        <w:rPr>
          <w:bCs/>
          <w:color w:val="000000" w:themeColor="text1"/>
        </w:rPr>
        <w:t xml:space="preserve">       </w:t>
      </w:r>
      <w:bookmarkEnd w:id="17"/>
      <w:r w:rsidRPr="00A012A0">
        <w:rPr>
          <w:bCs/>
          <w:color w:val="000000" w:themeColor="text1"/>
        </w:rPr>
        <w:t xml:space="preserve"> </w:t>
      </w:r>
      <w:r w:rsidRPr="00A012A0">
        <w:t xml:space="preserve">    - Legea finanțelor publice locale nr. 273/2006</w:t>
      </w:r>
      <w:bookmarkEnd w:id="11"/>
      <w:bookmarkEnd w:id="12"/>
      <w:bookmarkEnd w:id="14"/>
      <w:bookmarkEnd w:id="15"/>
      <w:bookmarkEnd w:id="16"/>
      <w:r w:rsidRPr="00A012A0">
        <w:t xml:space="preserve"> cu modificările și completările ulterioare;</w:t>
      </w:r>
    </w:p>
    <w:p w14:paraId="2D23BC87" w14:textId="77777777" w:rsidR="00241506" w:rsidRPr="00A012A0" w:rsidRDefault="00241506" w:rsidP="00241506">
      <w:pPr>
        <w:pStyle w:val="ListParagraph"/>
        <w:ind w:left="0" w:firstLine="708"/>
        <w:jc w:val="both"/>
        <w:rPr>
          <w:b/>
          <w:bCs/>
          <w:i/>
          <w:iCs/>
          <w:spacing w:val="40"/>
        </w:rPr>
      </w:pPr>
      <w:r w:rsidRPr="00A012A0">
        <w:t>În temeiul art.129, alin.(4) lit.”a” şi  art.136 alin.(1) și ale art. 243, alin. 1, lit. a) din O.U.G nr.57/2019 privind Codul administrativ;</w:t>
      </w:r>
      <w:r w:rsidRPr="00A012A0">
        <w:rPr>
          <w:b/>
          <w:bCs/>
          <w:i/>
          <w:iCs/>
          <w:spacing w:val="40"/>
        </w:rPr>
        <w:t xml:space="preserve"> </w:t>
      </w:r>
    </w:p>
    <w:bookmarkEnd w:id="5"/>
    <w:bookmarkEnd w:id="13"/>
    <w:p w14:paraId="4F045651" w14:textId="77777777" w:rsidR="00241506" w:rsidRDefault="00241506" w:rsidP="00241506">
      <w:pPr>
        <w:jc w:val="both"/>
      </w:pPr>
    </w:p>
    <w:p w14:paraId="74704201" w14:textId="14FA085B" w:rsidR="00241506" w:rsidRDefault="00241506" w:rsidP="00241506">
      <w:pPr>
        <w:jc w:val="both"/>
      </w:pPr>
    </w:p>
    <w:p w14:paraId="571F5370" w14:textId="67D0DB5B" w:rsidR="00241506" w:rsidRDefault="00241506" w:rsidP="00241506">
      <w:pPr>
        <w:jc w:val="both"/>
      </w:pPr>
    </w:p>
    <w:p w14:paraId="527C32EF" w14:textId="01BAE4DA" w:rsidR="00241506" w:rsidRDefault="00241506" w:rsidP="00241506">
      <w:pPr>
        <w:jc w:val="both"/>
      </w:pPr>
    </w:p>
    <w:p w14:paraId="34C7284C" w14:textId="552588D0" w:rsidR="00256F24" w:rsidRPr="00241506" w:rsidRDefault="00241506" w:rsidP="00241506">
      <w:pPr>
        <w:jc w:val="both"/>
      </w:pPr>
      <w:r>
        <w:t xml:space="preserve"> </w:t>
      </w:r>
      <w:r w:rsidR="001B32EF" w:rsidRPr="00FD31DB">
        <w:rPr>
          <w:b/>
          <w:bCs/>
          <w:i/>
          <w:iCs/>
        </w:rPr>
        <w:t xml:space="preserve">                      </w:t>
      </w:r>
    </w:p>
    <w:p w14:paraId="46F665F2" w14:textId="77777777" w:rsidR="00241506" w:rsidRPr="00A012A0" w:rsidRDefault="00241506" w:rsidP="00241506">
      <w:pPr>
        <w:jc w:val="both"/>
      </w:pPr>
      <w:bookmarkStart w:id="18" w:name="_Hlk99522717"/>
      <w:bookmarkStart w:id="19" w:name="_Hlk101420507"/>
      <w:bookmarkStart w:id="20" w:name="_Hlk97296094"/>
      <w:bookmarkStart w:id="21" w:name="_Hlk104358889"/>
      <w:bookmarkStart w:id="22" w:name="_Hlk102813069"/>
      <w:bookmarkStart w:id="23" w:name="_Hlk111644446"/>
      <w:bookmarkStart w:id="24" w:name="_Hlk109658685"/>
      <w:bookmarkStart w:id="25" w:name="_Hlk99525119"/>
    </w:p>
    <w:p w14:paraId="75B1C9E1" w14:textId="77777777" w:rsidR="00241506" w:rsidRPr="00A012A0" w:rsidRDefault="00241506" w:rsidP="00241506">
      <w:pPr>
        <w:tabs>
          <w:tab w:val="center" w:pos="2325"/>
          <w:tab w:val="center" w:pos="7050"/>
        </w:tabs>
        <w:jc w:val="center"/>
        <w:rPr>
          <w:b/>
          <w:bCs/>
          <w:i/>
          <w:iCs/>
        </w:rPr>
      </w:pPr>
      <w:r w:rsidRPr="00A012A0">
        <w:rPr>
          <w:b/>
          <w:bCs/>
          <w:i/>
          <w:iCs/>
          <w:spacing w:val="40"/>
        </w:rPr>
        <w:t>HOTĂRĂŞTE:</w:t>
      </w:r>
      <w:r w:rsidRPr="00A012A0">
        <w:rPr>
          <w:b/>
          <w:bCs/>
          <w:i/>
          <w:iCs/>
        </w:rPr>
        <w:t xml:space="preserve">                    </w:t>
      </w:r>
    </w:p>
    <w:p w14:paraId="409ABC31" w14:textId="77777777" w:rsidR="00241506" w:rsidRPr="00A012A0" w:rsidRDefault="00241506" w:rsidP="00241506">
      <w:pPr>
        <w:spacing w:before="117" w:after="117"/>
        <w:ind w:right="117" w:firstLine="708"/>
        <w:jc w:val="both"/>
      </w:pPr>
      <w:bookmarkStart w:id="26" w:name="_Hlk130815469"/>
      <w:r w:rsidRPr="00A012A0">
        <w:rPr>
          <w:b/>
          <w:bCs/>
        </w:rPr>
        <w:t>Art.1</w:t>
      </w:r>
      <w:r w:rsidRPr="00A012A0">
        <w:t xml:space="preserve"> Bugetul local (A) secțiunea de funcționare  pe anul 2024 se rectifică după cum urmează:</w:t>
      </w:r>
      <w:r>
        <w:tab/>
      </w:r>
      <w:r>
        <w:tab/>
      </w:r>
      <w:r>
        <w:tab/>
      </w:r>
      <w:r>
        <w:tab/>
      </w:r>
      <w:r>
        <w:tab/>
      </w:r>
      <w:r>
        <w:tab/>
      </w:r>
      <w:r>
        <w:tab/>
      </w:r>
      <w:r>
        <w:tab/>
      </w:r>
      <w:r>
        <w:tab/>
      </w:r>
      <w:r>
        <w:tab/>
      </w:r>
      <w:r w:rsidRPr="00A012A0">
        <w:tab/>
      </w:r>
      <w:r>
        <w:tab/>
      </w:r>
      <w:r w:rsidRPr="00A012A0">
        <w:t xml:space="preserve">- mii lei </w:t>
      </w: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5706"/>
        <w:gridCol w:w="1176"/>
        <w:gridCol w:w="1176"/>
        <w:gridCol w:w="1437"/>
      </w:tblGrid>
      <w:tr w:rsidR="00241506" w:rsidRPr="00A012A0" w14:paraId="633F0D24" w14:textId="77777777" w:rsidTr="00132BB4">
        <w:trPr>
          <w:trHeight w:val="683"/>
          <w:jc w:val="center"/>
        </w:trPr>
        <w:tc>
          <w:tcPr>
            <w:tcW w:w="337" w:type="dxa"/>
            <w:tcBorders>
              <w:top w:val="single" w:sz="4" w:space="0" w:color="auto"/>
              <w:left w:val="single" w:sz="4" w:space="0" w:color="auto"/>
              <w:bottom w:val="single" w:sz="4" w:space="0" w:color="auto"/>
              <w:right w:val="single" w:sz="4" w:space="0" w:color="auto"/>
            </w:tcBorders>
          </w:tcPr>
          <w:p w14:paraId="0B327C98" w14:textId="77777777" w:rsidR="00241506" w:rsidRPr="00A012A0" w:rsidRDefault="00241506" w:rsidP="00132BB4">
            <w:pPr>
              <w:tabs>
                <w:tab w:val="left" w:pos="3402"/>
                <w:tab w:val="center" w:pos="7050"/>
              </w:tabs>
              <w:jc w:val="center"/>
            </w:pPr>
          </w:p>
        </w:tc>
        <w:tc>
          <w:tcPr>
            <w:tcW w:w="5706" w:type="dxa"/>
            <w:tcBorders>
              <w:top w:val="single" w:sz="4" w:space="0" w:color="auto"/>
              <w:left w:val="single" w:sz="4" w:space="0" w:color="auto"/>
              <w:bottom w:val="single" w:sz="4" w:space="0" w:color="auto"/>
              <w:right w:val="single" w:sz="4" w:space="0" w:color="auto"/>
            </w:tcBorders>
            <w:vAlign w:val="center"/>
            <w:hideMark/>
          </w:tcPr>
          <w:p w14:paraId="2AE29010" w14:textId="77777777" w:rsidR="00241506" w:rsidRPr="00A012A0" w:rsidRDefault="00241506" w:rsidP="00132BB4">
            <w:pPr>
              <w:tabs>
                <w:tab w:val="left" w:pos="3402"/>
                <w:tab w:val="center" w:pos="7050"/>
              </w:tabs>
              <w:jc w:val="center"/>
            </w:pPr>
            <w:r w:rsidRPr="00A012A0">
              <w:t>Explicații</w:t>
            </w:r>
          </w:p>
        </w:tc>
        <w:tc>
          <w:tcPr>
            <w:tcW w:w="1176" w:type="dxa"/>
            <w:tcBorders>
              <w:top w:val="single" w:sz="4" w:space="0" w:color="auto"/>
              <w:left w:val="single" w:sz="4" w:space="0" w:color="auto"/>
              <w:bottom w:val="single" w:sz="4" w:space="0" w:color="auto"/>
              <w:right w:val="single" w:sz="4" w:space="0" w:color="auto"/>
            </w:tcBorders>
            <w:vAlign w:val="center"/>
            <w:hideMark/>
          </w:tcPr>
          <w:p w14:paraId="50BD7C2B" w14:textId="77777777" w:rsidR="00241506" w:rsidRPr="00A012A0" w:rsidRDefault="00241506" w:rsidP="00132BB4">
            <w:pPr>
              <w:tabs>
                <w:tab w:val="left" w:pos="3402"/>
                <w:tab w:val="center" w:pos="7050"/>
              </w:tabs>
              <w:jc w:val="center"/>
            </w:pPr>
            <w:r w:rsidRPr="00A012A0">
              <w:t>Buget aprobat anterior</w:t>
            </w:r>
          </w:p>
        </w:tc>
        <w:tc>
          <w:tcPr>
            <w:tcW w:w="1176" w:type="dxa"/>
            <w:tcBorders>
              <w:top w:val="single" w:sz="4" w:space="0" w:color="auto"/>
              <w:left w:val="single" w:sz="4" w:space="0" w:color="auto"/>
              <w:bottom w:val="single" w:sz="4" w:space="0" w:color="auto"/>
              <w:right w:val="single" w:sz="4" w:space="0" w:color="auto"/>
            </w:tcBorders>
            <w:vAlign w:val="center"/>
            <w:hideMark/>
          </w:tcPr>
          <w:p w14:paraId="10516CF8" w14:textId="77777777" w:rsidR="00241506" w:rsidRPr="00A012A0" w:rsidRDefault="00241506" w:rsidP="00132BB4">
            <w:pPr>
              <w:tabs>
                <w:tab w:val="left" w:pos="3402"/>
                <w:tab w:val="center" w:pos="7050"/>
              </w:tabs>
              <w:jc w:val="center"/>
            </w:pPr>
            <w:r w:rsidRPr="00A012A0">
              <w:t>Suma rectificată</w:t>
            </w:r>
          </w:p>
        </w:tc>
        <w:tc>
          <w:tcPr>
            <w:tcW w:w="1437" w:type="dxa"/>
            <w:tcBorders>
              <w:top w:val="single" w:sz="4" w:space="0" w:color="auto"/>
              <w:left w:val="single" w:sz="4" w:space="0" w:color="auto"/>
              <w:bottom w:val="single" w:sz="4" w:space="0" w:color="auto"/>
              <w:right w:val="single" w:sz="4" w:space="0" w:color="auto"/>
            </w:tcBorders>
            <w:vAlign w:val="center"/>
            <w:hideMark/>
          </w:tcPr>
          <w:p w14:paraId="1ECE166D" w14:textId="77777777" w:rsidR="00241506" w:rsidRPr="00A012A0" w:rsidRDefault="00241506" w:rsidP="00132BB4">
            <w:pPr>
              <w:tabs>
                <w:tab w:val="left" w:pos="3402"/>
                <w:tab w:val="center" w:pos="7050"/>
              </w:tabs>
              <w:jc w:val="center"/>
            </w:pPr>
            <w:r w:rsidRPr="00A012A0">
              <w:t>Buget rectificat</w:t>
            </w:r>
          </w:p>
        </w:tc>
      </w:tr>
      <w:tr w:rsidR="00241506" w:rsidRPr="00A012A0" w14:paraId="5529F59C" w14:textId="77777777" w:rsidTr="00132BB4">
        <w:trPr>
          <w:trHeight w:val="359"/>
          <w:jc w:val="center"/>
        </w:trPr>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80B1A" w14:textId="77777777" w:rsidR="00241506" w:rsidRPr="00A012A0" w:rsidRDefault="00241506" w:rsidP="00132BB4">
            <w:pPr>
              <w:tabs>
                <w:tab w:val="left" w:pos="3402"/>
                <w:tab w:val="center" w:pos="7050"/>
              </w:tabs>
              <w:jc w:val="center"/>
            </w:pPr>
            <w:r w:rsidRPr="00A012A0">
              <w:rPr>
                <w:b/>
                <w:bCs/>
              </w:rPr>
              <w:t>1</w:t>
            </w:r>
          </w:p>
        </w:tc>
        <w:tc>
          <w:tcPr>
            <w:tcW w:w="5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FEA2EF" w14:textId="77777777" w:rsidR="00241506" w:rsidRPr="00A012A0" w:rsidRDefault="00241506" w:rsidP="00132BB4">
            <w:pPr>
              <w:tabs>
                <w:tab w:val="left" w:pos="3402"/>
                <w:tab w:val="center" w:pos="7050"/>
              </w:tabs>
            </w:pPr>
            <w:r w:rsidRPr="00A012A0">
              <w:rPr>
                <w:b/>
                <w:bCs/>
              </w:rPr>
              <w:t>VENITURI TOTAL</w:t>
            </w:r>
            <w:r>
              <w:rPr>
                <w:b/>
                <w:bCs/>
              </w:rPr>
              <w:t>E</w:t>
            </w:r>
            <w:r w:rsidRPr="00A012A0">
              <w:rPr>
                <w:b/>
                <w:bCs/>
              </w:rPr>
              <w:t xml:space="preserve"> din care:</w:t>
            </w:r>
          </w:p>
        </w:tc>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BD9765" w14:textId="77777777" w:rsidR="00241506" w:rsidRPr="00A012A0" w:rsidRDefault="00241506" w:rsidP="00132BB4">
            <w:pPr>
              <w:tabs>
                <w:tab w:val="left" w:pos="3402"/>
                <w:tab w:val="center" w:pos="7050"/>
              </w:tabs>
              <w:jc w:val="right"/>
            </w:pPr>
            <w:r>
              <w:rPr>
                <w:b/>
                <w:bCs/>
              </w:rPr>
              <w:t>53.825,22</w:t>
            </w:r>
          </w:p>
        </w:tc>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65DF19" w14:textId="77777777" w:rsidR="00241506" w:rsidRPr="00A012A0" w:rsidRDefault="00241506" w:rsidP="00132BB4">
            <w:pPr>
              <w:tabs>
                <w:tab w:val="left" w:pos="3402"/>
                <w:tab w:val="center" w:pos="7050"/>
              </w:tabs>
              <w:jc w:val="right"/>
              <w:rPr>
                <w:b/>
                <w:bCs/>
              </w:rPr>
            </w:pPr>
            <w:r>
              <w:rPr>
                <w:b/>
                <w:bCs/>
              </w:rPr>
              <w:t>1.790,15</w:t>
            </w:r>
          </w:p>
        </w:tc>
        <w:tc>
          <w:tcPr>
            <w:tcW w:w="1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2CA105" w14:textId="77777777" w:rsidR="00241506" w:rsidRPr="00A012A0" w:rsidRDefault="00241506" w:rsidP="00132BB4">
            <w:pPr>
              <w:tabs>
                <w:tab w:val="left" w:pos="3402"/>
                <w:tab w:val="center" w:pos="7050"/>
              </w:tabs>
              <w:jc w:val="right"/>
            </w:pPr>
            <w:r>
              <w:rPr>
                <w:b/>
                <w:bCs/>
              </w:rPr>
              <w:t>55.615,37</w:t>
            </w:r>
          </w:p>
        </w:tc>
      </w:tr>
      <w:tr w:rsidR="00241506" w:rsidRPr="00A012A0" w14:paraId="3C27246D" w14:textId="77777777" w:rsidTr="00132BB4">
        <w:trPr>
          <w:trHeight w:val="629"/>
          <w:jc w:val="center"/>
        </w:trPr>
        <w:tc>
          <w:tcPr>
            <w:tcW w:w="337" w:type="dxa"/>
            <w:tcBorders>
              <w:top w:val="single" w:sz="4" w:space="0" w:color="auto"/>
              <w:left w:val="single" w:sz="4" w:space="0" w:color="auto"/>
              <w:bottom w:val="single" w:sz="4" w:space="0" w:color="auto"/>
              <w:right w:val="single" w:sz="4" w:space="0" w:color="auto"/>
            </w:tcBorders>
          </w:tcPr>
          <w:p w14:paraId="45C055BC" w14:textId="77777777" w:rsidR="00241506" w:rsidRPr="00A012A0" w:rsidRDefault="00241506" w:rsidP="00132BB4">
            <w:pPr>
              <w:tabs>
                <w:tab w:val="left" w:pos="3402"/>
                <w:tab w:val="center" w:pos="7050"/>
              </w:tabs>
              <w:jc w:val="center"/>
              <w:rPr>
                <w:color w:val="FF0000"/>
              </w:rPr>
            </w:pPr>
          </w:p>
        </w:tc>
        <w:tc>
          <w:tcPr>
            <w:tcW w:w="5706" w:type="dxa"/>
            <w:tcBorders>
              <w:top w:val="single" w:sz="4" w:space="0" w:color="auto"/>
              <w:left w:val="single" w:sz="4" w:space="0" w:color="auto"/>
              <w:bottom w:val="single" w:sz="4" w:space="0" w:color="auto"/>
              <w:right w:val="single" w:sz="4" w:space="0" w:color="auto"/>
            </w:tcBorders>
          </w:tcPr>
          <w:p w14:paraId="7EA5F4FE" w14:textId="77777777" w:rsidR="00241506" w:rsidRPr="00A012A0" w:rsidRDefault="00241506" w:rsidP="00132BB4">
            <w:pPr>
              <w:tabs>
                <w:tab w:val="left" w:pos="3402"/>
                <w:tab w:val="center" w:pos="7050"/>
              </w:tabs>
              <w:jc w:val="both"/>
              <w:rPr>
                <w:b/>
              </w:rPr>
            </w:pPr>
            <w:r>
              <w:rPr>
                <w:b/>
              </w:rPr>
              <w:t>Capitolul 04.01 ”Cote defalcate din impozitul pe venit”</w:t>
            </w:r>
          </w:p>
        </w:tc>
        <w:tc>
          <w:tcPr>
            <w:tcW w:w="1176" w:type="dxa"/>
            <w:tcBorders>
              <w:top w:val="single" w:sz="4" w:space="0" w:color="auto"/>
              <w:left w:val="single" w:sz="4" w:space="0" w:color="auto"/>
              <w:bottom w:val="single" w:sz="4" w:space="0" w:color="auto"/>
              <w:right w:val="single" w:sz="4" w:space="0" w:color="auto"/>
            </w:tcBorders>
            <w:vAlign w:val="center"/>
          </w:tcPr>
          <w:p w14:paraId="3FB4C376" w14:textId="77777777" w:rsidR="00241506" w:rsidRDefault="00241506" w:rsidP="00132BB4">
            <w:pPr>
              <w:tabs>
                <w:tab w:val="left" w:pos="3402"/>
                <w:tab w:val="center" w:pos="7050"/>
              </w:tabs>
              <w:jc w:val="right"/>
              <w:rPr>
                <w:bCs/>
              </w:rPr>
            </w:pPr>
            <w:r>
              <w:rPr>
                <w:bCs/>
              </w:rPr>
              <w:t>7.100,29</w:t>
            </w:r>
          </w:p>
        </w:tc>
        <w:tc>
          <w:tcPr>
            <w:tcW w:w="1176" w:type="dxa"/>
            <w:tcBorders>
              <w:top w:val="single" w:sz="4" w:space="0" w:color="auto"/>
              <w:left w:val="single" w:sz="4" w:space="0" w:color="auto"/>
              <w:bottom w:val="single" w:sz="4" w:space="0" w:color="auto"/>
              <w:right w:val="single" w:sz="4" w:space="0" w:color="auto"/>
            </w:tcBorders>
            <w:vAlign w:val="center"/>
          </w:tcPr>
          <w:p w14:paraId="14BB6434" w14:textId="77777777" w:rsidR="00241506" w:rsidRDefault="00241506" w:rsidP="00132BB4">
            <w:pPr>
              <w:tabs>
                <w:tab w:val="left" w:pos="3402"/>
                <w:tab w:val="center" w:pos="7050"/>
              </w:tabs>
              <w:jc w:val="right"/>
              <w:rPr>
                <w:bCs/>
              </w:rPr>
            </w:pPr>
            <w:r>
              <w:rPr>
                <w:bCs/>
              </w:rPr>
              <w:t>973,15</w:t>
            </w:r>
          </w:p>
        </w:tc>
        <w:tc>
          <w:tcPr>
            <w:tcW w:w="1437" w:type="dxa"/>
            <w:tcBorders>
              <w:top w:val="single" w:sz="4" w:space="0" w:color="auto"/>
              <w:left w:val="single" w:sz="4" w:space="0" w:color="auto"/>
              <w:bottom w:val="single" w:sz="4" w:space="0" w:color="auto"/>
              <w:right w:val="single" w:sz="4" w:space="0" w:color="auto"/>
            </w:tcBorders>
            <w:vAlign w:val="center"/>
          </w:tcPr>
          <w:p w14:paraId="73FFECAA" w14:textId="77777777" w:rsidR="00241506" w:rsidRDefault="00241506" w:rsidP="00132BB4">
            <w:pPr>
              <w:tabs>
                <w:tab w:val="left" w:pos="3402"/>
                <w:tab w:val="center" w:pos="7050"/>
              </w:tabs>
              <w:jc w:val="right"/>
              <w:rPr>
                <w:bCs/>
              </w:rPr>
            </w:pPr>
            <w:r>
              <w:rPr>
                <w:bCs/>
              </w:rPr>
              <w:t>8.073,44</w:t>
            </w:r>
          </w:p>
        </w:tc>
      </w:tr>
      <w:tr w:rsidR="00241506" w:rsidRPr="00A012A0" w14:paraId="3FBBCC08" w14:textId="77777777" w:rsidTr="00132BB4">
        <w:trPr>
          <w:trHeight w:val="629"/>
          <w:jc w:val="center"/>
        </w:trPr>
        <w:tc>
          <w:tcPr>
            <w:tcW w:w="337" w:type="dxa"/>
            <w:tcBorders>
              <w:top w:val="single" w:sz="4" w:space="0" w:color="auto"/>
              <w:left w:val="single" w:sz="4" w:space="0" w:color="auto"/>
              <w:bottom w:val="single" w:sz="4" w:space="0" w:color="auto"/>
              <w:right w:val="single" w:sz="4" w:space="0" w:color="auto"/>
            </w:tcBorders>
          </w:tcPr>
          <w:p w14:paraId="44AD4E60" w14:textId="77777777" w:rsidR="00241506" w:rsidRPr="00A012A0" w:rsidRDefault="00241506" w:rsidP="00132BB4">
            <w:pPr>
              <w:tabs>
                <w:tab w:val="left" w:pos="3402"/>
                <w:tab w:val="center" w:pos="7050"/>
              </w:tabs>
              <w:jc w:val="center"/>
              <w:rPr>
                <w:color w:val="FF0000"/>
              </w:rPr>
            </w:pPr>
          </w:p>
        </w:tc>
        <w:tc>
          <w:tcPr>
            <w:tcW w:w="5706" w:type="dxa"/>
            <w:tcBorders>
              <w:top w:val="single" w:sz="4" w:space="0" w:color="auto"/>
              <w:left w:val="single" w:sz="4" w:space="0" w:color="auto"/>
              <w:bottom w:val="single" w:sz="4" w:space="0" w:color="auto"/>
              <w:right w:val="single" w:sz="4" w:space="0" w:color="auto"/>
            </w:tcBorders>
          </w:tcPr>
          <w:p w14:paraId="47A49E7A" w14:textId="77777777" w:rsidR="00241506" w:rsidRPr="00A012A0" w:rsidRDefault="00241506" w:rsidP="00132BB4">
            <w:pPr>
              <w:tabs>
                <w:tab w:val="left" w:pos="3402"/>
                <w:tab w:val="center" w:pos="7050"/>
              </w:tabs>
              <w:jc w:val="both"/>
              <w:rPr>
                <w:b/>
              </w:rPr>
            </w:pPr>
            <w:r w:rsidRPr="00A012A0">
              <w:rPr>
                <w:b/>
              </w:rPr>
              <w:t>Capitolul 11.02 ,</w:t>
            </w:r>
            <w:r>
              <w:rPr>
                <w:b/>
              </w:rPr>
              <w:t>”</w:t>
            </w:r>
            <w:r w:rsidRPr="00A012A0">
              <w:rPr>
                <w:b/>
              </w:rPr>
              <w:t xml:space="preserve">Sume defalcate din TVA </w:t>
            </w:r>
            <w:r w:rsidRPr="00A012A0">
              <w:rPr>
                <w:b/>
                <w:bCs/>
              </w:rPr>
              <w:t>pentru finanțarea cheltuielilor descentralizate la nivelul comunelor, orașelor, municipiilor</w:t>
            </w:r>
            <w:r>
              <w:rPr>
                <w:b/>
                <w:bCs/>
              </w:rPr>
              <w:t>”</w:t>
            </w:r>
            <w:r w:rsidRPr="00A012A0">
              <w:rPr>
                <w:b/>
              </w:rPr>
              <w:tab/>
            </w:r>
          </w:p>
        </w:tc>
        <w:tc>
          <w:tcPr>
            <w:tcW w:w="1176" w:type="dxa"/>
            <w:tcBorders>
              <w:top w:val="single" w:sz="4" w:space="0" w:color="auto"/>
              <w:left w:val="single" w:sz="4" w:space="0" w:color="auto"/>
              <w:bottom w:val="single" w:sz="4" w:space="0" w:color="auto"/>
              <w:right w:val="single" w:sz="4" w:space="0" w:color="auto"/>
            </w:tcBorders>
            <w:vAlign w:val="center"/>
          </w:tcPr>
          <w:p w14:paraId="116093DA" w14:textId="77777777" w:rsidR="00241506" w:rsidRPr="00A012A0" w:rsidRDefault="00241506" w:rsidP="00132BB4">
            <w:pPr>
              <w:tabs>
                <w:tab w:val="left" w:pos="3402"/>
                <w:tab w:val="center" w:pos="7050"/>
              </w:tabs>
              <w:jc w:val="right"/>
              <w:rPr>
                <w:bCs/>
              </w:rPr>
            </w:pPr>
            <w:r>
              <w:rPr>
                <w:bCs/>
              </w:rPr>
              <w:t>14.999,00</w:t>
            </w:r>
          </w:p>
        </w:tc>
        <w:tc>
          <w:tcPr>
            <w:tcW w:w="1176" w:type="dxa"/>
            <w:tcBorders>
              <w:top w:val="single" w:sz="4" w:space="0" w:color="auto"/>
              <w:left w:val="single" w:sz="4" w:space="0" w:color="auto"/>
              <w:bottom w:val="single" w:sz="4" w:space="0" w:color="auto"/>
              <w:right w:val="single" w:sz="4" w:space="0" w:color="auto"/>
            </w:tcBorders>
            <w:vAlign w:val="center"/>
          </w:tcPr>
          <w:p w14:paraId="4114CA64" w14:textId="77777777" w:rsidR="00241506" w:rsidRPr="00A012A0" w:rsidRDefault="00241506" w:rsidP="00132BB4">
            <w:pPr>
              <w:tabs>
                <w:tab w:val="left" w:pos="3402"/>
                <w:tab w:val="center" w:pos="7050"/>
              </w:tabs>
              <w:jc w:val="right"/>
              <w:rPr>
                <w:bCs/>
              </w:rPr>
            </w:pPr>
            <w:r>
              <w:rPr>
                <w:bCs/>
              </w:rPr>
              <w:t>817,00</w:t>
            </w:r>
          </w:p>
        </w:tc>
        <w:tc>
          <w:tcPr>
            <w:tcW w:w="1437" w:type="dxa"/>
            <w:tcBorders>
              <w:top w:val="single" w:sz="4" w:space="0" w:color="auto"/>
              <w:left w:val="single" w:sz="4" w:space="0" w:color="auto"/>
              <w:bottom w:val="single" w:sz="4" w:space="0" w:color="auto"/>
              <w:right w:val="single" w:sz="4" w:space="0" w:color="auto"/>
            </w:tcBorders>
            <w:vAlign w:val="center"/>
          </w:tcPr>
          <w:p w14:paraId="55A54102" w14:textId="77777777" w:rsidR="00241506" w:rsidRPr="00A012A0" w:rsidRDefault="00241506" w:rsidP="00132BB4">
            <w:pPr>
              <w:tabs>
                <w:tab w:val="left" w:pos="3402"/>
                <w:tab w:val="center" w:pos="7050"/>
              </w:tabs>
              <w:jc w:val="right"/>
              <w:rPr>
                <w:bCs/>
              </w:rPr>
            </w:pPr>
            <w:r>
              <w:rPr>
                <w:bCs/>
              </w:rPr>
              <w:t xml:space="preserve">  15.816,00</w:t>
            </w:r>
          </w:p>
        </w:tc>
      </w:tr>
      <w:tr w:rsidR="00241506" w:rsidRPr="00A012A0" w14:paraId="5CD32CC0"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shd w:val="clear" w:color="auto" w:fill="E7E6E6"/>
          </w:tcPr>
          <w:p w14:paraId="228F34BC" w14:textId="77777777" w:rsidR="00241506" w:rsidRPr="00A012A0" w:rsidRDefault="00241506" w:rsidP="00132BB4">
            <w:pPr>
              <w:tabs>
                <w:tab w:val="left" w:pos="3402"/>
                <w:tab w:val="center" w:pos="7050"/>
              </w:tabs>
              <w:jc w:val="center"/>
              <w:rPr>
                <w:b/>
                <w:bCs/>
              </w:rPr>
            </w:pPr>
            <w:r w:rsidRPr="00A012A0">
              <w:rPr>
                <w:b/>
                <w:bCs/>
              </w:rPr>
              <w:t>2</w:t>
            </w:r>
          </w:p>
        </w:tc>
        <w:tc>
          <w:tcPr>
            <w:tcW w:w="5706" w:type="dxa"/>
            <w:tcBorders>
              <w:top w:val="single" w:sz="4" w:space="0" w:color="auto"/>
              <w:left w:val="single" w:sz="4" w:space="0" w:color="auto"/>
              <w:bottom w:val="single" w:sz="4" w:space="0" w:color="auto"/>
              <w:right w:val="single" w:sz="4" w:space="0" w:color="auto"/>
            </w:tcBorders>
            <w:shd w:val="clear" w:color="auto" w:fill="E7E6E6"/>
            <w:vAlign w:val="center"/>
          </w:tcPr>
          <w:p w14:paraId="6AE6E45D" w14:textId="77777777" w:rsidR="00241506" w:rsidRPr="00A012A0" w:rsidRDefault="00241506" w:rsidP="00132BB4">
            <w:pPr>
              <w:rPr>
                <w:b/>
                <w:bCs/>
              </w:rPr>
            </w:pPr>
            <w:r w:rsidRPr="00A012A0">
              <w:rPr>
                <w:b/>
                <w:bCs/>
              </w:rPr>
              <w:t>CHELTUIELI TOTALE din care:</w:t>
            </w:r>
          </w:p>
        </w:tc>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D3BC58" w14:textId="77777777" w:rsidR="00241506" w:rsidRPr="00A012A0" w:rsidRDefault="00241506" w:rsidP="00132BB4">
            <w:pPr>
              <w:tabs>
                <w:tab w:val="left" w:pos="3402"/>
                <w:tab w:val="center" w:pos="7050"/>
              </w:tabs>
              <w:jc w:val="right"/>
            </w:pPr>
            <w:r>
              <w:rPr>
                <w:b/>
                <w:bCs/>
              </w:rPr>
              <w:t>53.914,02</w:t>
            </w:r>
          </w:p>
        </w:tc>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ED5FD8" w14:textId="77777777" w:rsidR="00241506" w:rsidRPr="00A012A0" w:rsidRDefault="00241506" w:rsidP="00132BB4">
            <w:pPr>
              <w:tabs>
                <w:tab w:val="left" w:pos="3402"/>
                <w:tab w:val="center" w:pos="7050"/>
              </w:tabs>
              <w:jc w:val="right"/>
              <w:rPr>
                <w:b/>
                <w:bCs/>
              </w:rPr>
            </w:pPr>
            <w:r>
              <w:rPr>
                <w:b/>
                <w:bCs/>
              </w:rPr>
              <w:t>1.790,15</w:t>
            </w:r>
          </w:p>
        </w:tc>
        <w:tc>
          <w:tcPr>
            <w:tcW w:w="1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2E68A" w14:textId="77777777" w:rsidR="00241506" w:rsidRPr="00A012A0" w:rsidRDefault="00241506" w:rsidP="00132BB4">
            <w:pPr>
              <w:tabs>
                <w:tab w:val="left" w:pos="3402"/>
                <w:tab w:val="center" w:pos="7050"/>
              </w:tabs>
              <w:jc w:val="right"/>
            </w:pPr>
            <w:r>
              <w:rPr>
                <w:b/>
                <w:bCs/>
              </w:rPr>
              <w:t>55.704,17</w:t>
            </w:r>
          </w:p>
        </w:tc>
      </w:tr>
      <w:tr w:rsidR="00241506" w:rsidRPr="00A012A0" w14:paraId="05B1EF6D"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2C689BE4" w14:textId="77777777" w:rsidR="00241506" w:rsidRPr="00A012A0" w:rsidRDefault="00241506" w:rsidP="00132BB4">
            <w:pPr>
              <w:tabs>
                <w:tab w:val="left" w:pos="3402"/>
                <w:tab w:val="center" w:pos="7050"/>
              </w:tabs>
              <w:jc w:val="center"/>
              <w:rPr>
                <w:b/>
                <w:bCs/>
                <w:color w:val="FF0000"/>
              </w:rPr>
            </w:pPr>
          </w:p>
        </w:tc>
        <w:tc>
          <w:tcPr>
            <w:tcW w:w="5706" w:type="dxa"/>
            <w:vAlign w:val="center"/>
          </w:tcPr>
          <w:p w14:paraId="44314103" w14:textId="77777777" w:rsidR="00241506" w:rsidRPr="00A012A0" w:rsidRDefault="00241506" w:rsidP="00132BB4">
            <w:pPr>
              <w:tabs>
                <w:tab w:val="left" w:pos="3402"/>
                <w:tab w:val="center" w:pos="7050"/>
              </w:tabs>
              <w:jc w:val="both"/>
            </w:pPr>
            <w:r w:rsidRPr="00A012A0">
              <w:rPr>
                <w:b/>
                <w:bCs/>
              </w:rPr>
              <w:t xml:space="preserve">Capitolul </w:t>
            </w:r>
            <w:r>
              <w:rPr>
                <w:b/>
                <w:bCs/>
              </w:rPr>
              <w:t>51 ”Autorități publice și acțiuni externe”</w:t>
            </w:r>
            <w:r w:rsidRPr="00A012A0">
              <w:rPr>
                <w:b/>
              </w:rPr>
              <w:t xml:space="preserve">  </w:t>
            </w:r>
          </w:p>
        </w:tc>
        <w:tc>
          <w:tcPr>
            <w:tcW w:w="1176" w:type="dxa"/>
            <w:vAlign w:val="center"/>
          </w:tcPr>
          <w:p w14:paraId="3097D8FF" w14:textId="77777777" w:rsidR="00241506" w:rsidRPr="00A012A0" w:rsidRDefault="00241506" w:rsidP="00132BB4">
            <w:pPr>
              <w:tabs>
                <w:tab w:val="left" w:pos="3402"/>
                <w:tab w:val="center" w:pos="7050"/>
              </w:tabs>
              <w:jc w:val="right"/>
              <w:rPr>
                <w:b/>
                <w:bCs/>
              </w:rPr>
            </w:pPr>
            <w:r>
              <w:rPr>
                <w:b/>
                <w:bCs/>
              </w:rPr>
              <w:t>14.695,57</w:t>
            </w:r>
          </w:p>
        </w:tc>
        <w:tc>
          <w:tcPr>
            <w:tcW w:w="1176" w:type="dxa"/>
            <w:vAlign w:val="center"/>
          </w:tcPr>
          <w:p w14:paraId="4C6C7E5C" w14:textId="77777777" w:rsidR="00241506" w:rsidRPr="00A012A0" w:rsidRDefault="00241506" w:rsidP="00132BB4">
            <w:pPr>
              <w:tabs>
                <w:tab w:val="left" w:pos="3402"/>
                <w:tab w:val="center" w:pos="7050"/>
              </w:tabs>
              <w:jc w:val="right"/>
              <w:rPr>
                <w:b/>
                <w:bCs/>
              </w:rPr>
            </w:pPr>
            <w:r>
              <w:rPr>
                <w:b/>
                <w:bCs/>
              </w:rPr>
              <w:t>-20,00</w:t>
            </w:r>
          </w:p>
        </w:tc>
        <w:tc>
          <w:tcPr>
            <w:tcW w:w="1437" w:type="dxa"/>
            <w:vAlign w:val="center"/>
          </w:tcPr>
          <w:p w14:paraId="79387373" w14:textId="77777777" w:rsidR="00241506" w:rsidRPr="00A012A0" w:rsidRDefault="00241506" w:rsidP="00132BB4">
            <w:pPr>
              <w:tabs>
                <w:tab w:val="left" w:pos="3402"/>
                <w:tab w:val="center" w:pos="7050"/>
              </w:tabs>
              <w:jc w:val="right"/>
              <w:rPr>
                <w:b/>
                <w:bCs/>
              </w:rPr>
            </w:pPr>
            <w:r>
              <w:rPr>
                <w:b/>
                <w:bCs/>
              </w:rPr>
              <w:t>14.675,57</w:t>
            </w:r>
          </w:p>
        </w:tc>
      </w:tr>
      <w:tr w:rsidR="00241506" w:rsidRPr="00A012A0" w14:paraId="6FF34A25"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163AEAC3" w14:textId="77777777" w:rsidR="00241506" w:rsidRPr="00A012A0" w:rsidRDefault="00241506" w:rsidP="00132BB4">
            <w:pPr>
              <w:tabs>
                <w:tab w:val="left" w:pos="3402"/>
                <w:tab w:val="center" w:pos="7050"/>
              </w:tabs>
              <w:jc w:val="center"/>
              <w:rPr>
                <w:b/>
                <w:bCs/>
                <w:color w:val="FF0000"/>
              </w:rPr>
            </w:pPr>
          </w:p>
        </w:tc>
        <w:tc>
          <w:tcPr>
            <w:tcW w:w="5706" w:type="dxa"/>
            <w:vAlign w:val="center"/>
          </w:tcPr>
          <w:p w14:paraId="6D4CFD39" w14:textId="77777777" w:rsidR="00241506" w:rsidRPr="00A012A0" w:rsidRDefault="00241506" w:rsidP="00241506">
            <w:pPr>
              <w:pStyle w:val="ListParagraph"/>
              <w:numPr>
                <w:ilvl w:val="0"/>
                <w:numId w:val="30"/>
              </w:numPr>
              <w:tabs>
                <w:tab w:val="left" w:pos="3402"/>
                <w:tab w:val="center" w:pos="7050"/>
              </w:tabs>
              <w:jc w:val="both"/>
            </w:pPr>
            <w:r>
              <w:rPr>
                <w:i/>
                <w:iCs/>
              </w:rPr>
              <w:t>Cheltuieli de personal</w:t>
            </w:r>
          </w:p>
        </w:tc>
        <w:tc>
          <w:tcPr>
            <w:tcW w:w="1176" w:type="dxa"/>
            <w:vAlign w:val="center"/>
          </w:tcPr>
          <w:p w14:paraId="3D9B715D" w14:textId="77777777" w:rsidR="00241506" w:rsidRPr="00A012A0" w:rsidRDefault="00241506" w:rsidP="00132BB4">
            <w:pPr>
              <w:tabs>
                <w:tab w:val="left" w:pos="3402"/>
                <w:tab w:val="center" w:pos="7050"/>
              </w:tabs>
              <w:jc w:val="right"/>
              <w:rPr>
                <w:i/>
                <w:iCs/>
              </w:rPr>
            </w:pPr>
            <w:r>
              <w:rPr>
                <w:i/>
                <w:iCs/>
              </w:rPr>
              <w:t>11.825,00</w:t>
            </w:r>
          </w:p>
        </w:tc>
        <w:tc>
          <w:tcPr>
            <w:tcW w:w="1176" w:type="dxa"/>
            <w:vAlign w:val="center"/>
          </w:tcPr>
          <w:p w14:paraId="0F58C7CB" w14:textId="77777777" w:rsidR="00241506" w:rsidRPr="00A012A0" w:rsidRDefault="00241506" w:rsidP="00132BB4">
            <w:pPr>
              <w:tabs>
                <w:tab w:val="left" w:pos="3402"/>
                <w:tab w:val="center" w:pos="7050"/>
              </w:tabs>
              <w:jc w:val="right"/>
              <w:rPr>
                <w:i/>
                <w:iCs/>
              </w:rPr>
            </w:pPr>
            <w:r>
              <w:rPr>
                <w:i/>
                <w:iCs/>
              </w:rPr>
              <w:t>-20,00</w:t>
            </w:r>
          </w:p>
        </w:tc>
        <w:tc>
          <w:tcPr>
            <w:tcW w:w="1437" w:type="dxa"/>
            <w:vAlign w:val="center"/>
          </w:tcPr>
          <w:p w14:paraId="5BF56367" w14:textId="77777777" w:rsidR="00241506" w:rsidRPr="00A012A0" w:rsidRDefault="00241506" w:rsidP="00132BB4">
            <w:pPr>
              <w:tabs>
                <w:tab w:val="left" w:pos="3402"/>
                <w:tab w:val="center" w:pos="7050"/>
              </w:tabs>
              <w:jc w:val="right"/>
              <w:rPr>
                <w:i/>
                <w:iCs/>
              </w:rPr>
            </w:pPr>
            <w:r>
              <w:rPr>
                <w:i/>
                <w:iCs/>
              </w:rPr>
              <w:t>11.805,00</w:t>
            </w:r>
          </w:p>
        </w:tc>
      </w:tr>
      <w:tr w:rsidR="00241506" w:rsidRPr="00A012A0" w14:paraId="3D08B1D1"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63706493" w14:textId="77777777" w:rsidR="00241506" w:rsidRPr="00A012A0" w:rsidRDefault="00241506" w:rsidP="00132BB4">
            <w:pPr>
              <w:tabs>
                <w:tab w:val="left" w:pos="3402"/>
                <w:tab w:val="center" w:pos="7050"/>
              </w:tabs>
              <w:jc w:val="center"/>
              <w:rPr>
                <w:b/>
                <w:bCs/>
                <w:color w:val="FF0000"/>
              </w:rPr>
            </w:pPr>
          </w:p>
        </w:tc>
        <w:tc>
          <w:tcPr>
            <w:tcW w:w="5706" w:type="dxa"/>
            <w:vAlign w:val="center"/>
          </w:tcPr>
          <w:p w14:paraId="69CF5469" w14:textId="77777777" w:rsidR="00241506" w:rsidRDefault="00241506" w:rsidP="00241506">
            <w:pPr>
              <w:pStyle w:val="ListParagraph"/>
              <w:numPr>
                <w:ilvl w:val="0"/>
                <w:numId w:val="30"/>
              </w:numPr>
              <w:tabs>
                <w:tab w:val="left" w:pos="3402"/>
                <w:tab w:val="center" w:pos="7050"/>
              </w:tabs>
              <w:jc w:val="both"/>
              <w:rPr>
                <w:i/>
                <w:iCs/>
              </w:rPr>
            </w:pPr>
            <w:r>
              <w:rPr>
                <w:i/>
                <w:iCs/>
              </w:rPr>
              <w:t>Bunuri și servicii</w:t>
            </w:r>
          </w:p>
        </w:tc>
        <w:tc>
          <w:tcPr>
            <w:tcW w:w="1176" w:type="dxa"/>
            <w:vAlign w:val="center"/>
          </w:tcPr>
          <w:p w14:paraId="51E62765" w14:textId="77777777" w:rsidR="00241506" w:rsidRDefault="00241506" w:rsidP="00132BB4">
            <w:pPr>
              <w:tabs>
                <w:tab w:val="left" w:pos="3402"/>
                <w:tab w:val="center" w:pos="7050"/>
              </w:tabs>
              <w:jc w:val="right"/>
              <w:rPr>
                <w:i/>
                <w:iCs/>
              </w:rPr>
            </w:pPr>
            <w:r>
              <w:rPr>
                <w:i/>
                <w:iCs/>
              </w:rPr>
              <w:t>2.922,34</w:t>
            </w:r>
          </w:p>
        </w:tc>
        <w:tc>
          <w:tcPr>
            <w:tcW w:w="1176" w:type="dxa"/>
            <w:vAlign w:val="center"/>
          </w:tcPr>
          <w:p w14:paraId="05823313" w14:textId="77777777" w:rsidR="00241506" w:rsidRDefault="00241506" w:rsidP="00132BB4">
            <w:pPr>
              <w:tabs>
                <w:tab w:val="left" w:pos="3402"/>
                <w:tab w:val="center" w:pos="7050"/>
              </w:tabs>
              <w:jc w:val="right"/>
              <w:rPr>
                <w:i/>
                <w:iCs/>
              </w:rPr>
            </w:pPr>
            <w:r>
              <w:rPr>
                <w:i/>
                <w:iCs/>
              </w:rPr>
              <w:t>58,50</w:t>
            </w:r>
          </w:p>
        </w:tc>
        <w:tc>
          <w:tcPr>
            <w:tcW w:w="1437" w:type="dxa"/>
            <w:vAlign w:val="center"/>
          </w:tcPr>
          <w:p w14:paraId="6EEE0A29" w14:textId="77777777" w:rsidR="00241506" w:rsidRDefault="00241506" w:rsidP="00132BB4">
            <w:pPr>
              <w:tabs>
                <w:tab w:val="left" w:pos="3402"/>
                <w:tab w:val="center" w:pos="7050"/>
              </w:tabs>
              <w:jc w:val="right"/>
              <w:rPr>
                <w:i/>
                <w:iCs/>
              </w:rPr>
            </w:pPr>
            <w:r>
              <w:rPr>
                <w:i/>
                <w:iCs/>
              </w:rPr>
              <w:t>2.980,84</w:t>
            </w:r>
          </w:p>
        </w:tc>
      </w:tr>
      <w:tr w:rsidR="00241506" w:rsidRPr="00A012A0" w14:paraId="4B1A2A90"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119A808F" w14:textId="77777777" w:rsidR="00241506" w:rsidRPr="00A012A0" w:rsidRDefault="00241506" w:rsidP="00132BB4">
            <w:pPr>
              <w:tabs>
                <w:tab w:val="left" w:pos="3402"/>
                <w:tab w:val="center" w:pos="7050"/>
              </w:tabs>
              <w:jc w:val="center"/>
              <w:rPr>
                <w:b/>
                <w:bCs/>
                <w:color w:val="FF0000"/>
              </w:rPr>
            </w:pPr>
          </w:p>
        </w:tc>
        <w:tc>
          <w:tcPr>
            <w:tcW w:w="5706" w:type="dxa"/>
            <w:vAlign w:val="center"/>
          </w:tcPr>
          <w:p w14:paraId="6F42BB6C" w14:textId="77777777" w:rsidR="00241506" w:rsidRDefault="00241506" w:rsidP="00241506">
            <w:pPr>
              <w:pStyle w:val="ListParagraph"/>
              <w:numPr>
                <w:ilvl w:val="0"/>
                <w:numId w:val="30"/>
              </w:numPr>
              <w:tabs>
                <w:tab w:val="left" w:pos="3402"/>
                <w:tab w:val="center" w:pos="7050"/>
              </w:tabs>
              <w:jc w:val="both"/>
              <w:rPr>
                <w:i/>
                <w:iCs/>
              </w:rPr>
            </w:pPr>
            <w:r>
              <w:rPr>
                <w:i/>
                <w:iCs/>
              </w:rPr>
              <w:t>Plăți efectuate în anii precedenți și recuperate în anul curent</w:t>
            </w:r>
          </w:p>
        </w:tc>
        <w:tc>
          <w:tcPr>
            <w:tcW w:w="1176" w:type="dxa"/>
            <w:vAlign w:val="center"/>
          </w:tcPr>
          <w:p w14:paraId="6E1D1764" w14:textId="77777777" w:rsidR="00241506" w:rsidRDefault="00241506" w:rsidP="00132BB4">
            <w:pPr>
              <w:tabs>
                <w:tab w:val="left" w:pos="3402"/>
                <w:tab w:val="center" w:pos="7050"/>
              </w:tabs>
              <w:jc w:val="right"/>
              <w:rPr>
                <w:i/>
                <w:iCs/>
              </w:rPr>
            </w:pPr>
            <w:r>
              <w:rPr>
                <w:i/>
                <w:iCs/>
              </w:rPr>
              <w:t>-208,77</w:t>
            </w:r>
          </w:p>
        </w:tc>
        <w:tc>
          <w:tcPr>
            <w:tcW w:w="1176" w:type="dxa"/>
            <w:vAlign w:val="center"/>
          </w:tcPr>
          <w:p w14:paraId="6D174C97" w14:textId="77777777" w:rsidR="00241506" w:rsidRDefault="00241506" w:rsidP="00132BB4">
            <w:pPr>
              <w:tabs>
                <w:tab w:val="left" w:pos="3402"/>
                <w:tab w:val="center" w:pos="7050"/>
              </w:tabs>
              <w:jc w:val="right"/>
              <w:rPr>
                <w:i/>
                <w:iCs/>
              </w:rPr>
            </w:pPr>
            <w:r>
              <w:rPr>
                <w:i/>
                <w:iCs/>
              </w:rPr>
              <w:t>-58,50</w:t>
            </w:r>
          </w:p>
        </w:tc>
        <w:tc>
          <w:tcPr>
            <w:tcW w:w="1437" w:type="dxa"/>
            <w:vAlign w:val="center"/>
          </w:tcPr>
          <w:p w14:paraId="31E22109" w14:textId="77777777" w:rsidR="00241506" w:rsidRDefault="00241506" w:rsidP="00132BB4">
            <w:pPr>
              <w:tabs>
                <w:tab w:val="left" w:pos="3402"/>
                <w:tab w:val="center" w:pos="7050"/>
              </w:tabs>
              <w:jc w:val="right"/>
              <w:rPr>
                <w:i/>
                <w:iCs/>
              </w:rPr>
            </w:pPr>
            <w:r>
              <w:rPr>
                <w:i/>
                <w:iCs/>
              </w:rPr>
              <w:t>-267,27</w:t>
            </w:r>
          </w:p>
        </w:tc>
      </w:tr>
      <w:tr w:rsidR="00241506" w:rsidRPr="00A012A0" w14:paraId="0304EF8E"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45DFBD6A" w14:textId="77777777" w:rsidR="00241506" w:rsidRPr="00A012A0" w:rsidRDefault="00241506" w:rsidP="00132BB4">
            <w:pPr>
              <w:tabs>
                <w:tab w:val="left" w:pos="3402"/>
                <w:tab w:val="center" w:pos="7050"/>
              </w:tabs>
              <w:jc w:val="center"/>
              <w:rPr>
                <w:b/>
                <w:bCs/>
                <w:color w:val="FF0000"/>
              </w:rPr>
            </w:pPr>
          </w:p>
        </w:tc>
        <w:tc>
          <w:tcPr>
            <w:tcW w:w="5706" w:type="dxa"/>
            <w:vAlign w:val="center"/>
          </w:tcPr>
          <w:p w14:paraId="337262F3" w14:textId="77777777" w:rsidR="00241506" w:rsidRPr="00A012A0" w:rsidRDefault="00241506" w:rsidP="00132BB4">
            <w:pPr>
              <w:tabs>
                <w:tab w:val="left" w:pos="3402"/>
                <w:tab w:val="center" w:pos="7050"/>
              </w:tabs>
              <w:jc w:val="both"/>
              <w:rPr>
                <w:i/>
                <w:iCs/>
              </w:rPr>
            </w:pPr>
            <w:r w:rsidRPr="00A012A0">
              <w:rPr>
                <w:b/>
                <w:bCs/>
              </w:rPr>
              <w:t xml:space="preserve">Capitolul </w:t>
            </w:r>
            <w:r>
              <w:rPr>
                <w:b/>
                <w:bCs/>
              </w:rPr>
              <w:t>61 ”Ordine publică și siguranță națională”</w:t>
            </w:r>
            <w:r w:rsidRPr="00A012A0">
              <w:rPr>
                <w:b/>
              </w:rPr>
              <w:t xml:space="preserve">  </w:t>
            </w:r>
          </w:p>
        </w:tc>
        <w:tc>
          <w:tcPr>
            <w:tcW w:w="1176" w:type="dxa"/>
            <w:vAlign w:val="center"/>
          </w:tcPr>
          <w:p w14:paraId="464ADD24" w14:textId="77777777" w:rsidR="00241506" w:rsidRPr="00510C2F" w:rsidRDefault="00241506" w:rsidP="00132BB4">
            <w:pPr>
              <w:tabs>
                <w:tab w:val="left" w:pos="3402"/>
                <w:tab w:val="center" w:pos="7050"/>
              </w:tabs>
              <w:jc w:val="right"/>
              <w:rPr>
                <w:b/>
                <w:bCs/>
              </w:rPr>
            </w:pPr>
            <w:r>
              <w:rPr>
                <w:b/>
                <w:bCs/>
              </w:rPr>
              <w:t>2.170</w:t>
            </w:r>
            <w:r w:rsidRPr="00510C2F">
              <w:rPr>
                <w:b/>
                <w:bCs/>
              </w:rPr>
              <w:t>,00</w:t>
            </w:r>
          </w:p>
        </w:tc>
        <w:tc>
          <w:tcPr>
            <w:tcW w:w="1176" w:type="dxa"/>
            <w:vAlign w:val="center"/>
          </w:tcPr>
          <w:p w14:paraId="41129840" w14:textId="77777777" w:rsidR="00241506" w:rsidRPr="00510C2F" w:rsidRDefault="00241506" w:rsidP="00132BB4">
            <w:pPr>
              <w:tabs>
                <w:tab w:val="left" w:pos="3402"/>
                <w:tab w:val="center" w:pos="7050"/>
              </w:tabs>
              <w:jc w:val="right"/>
              <w:rPr>
                <w:b/>
                <w:bCs/>
              </w:rPr>
            </w:pPr>
            <w:r>
              <w:rPr>
                <w:b/>
                <w:bCs/>
              </w:rPr>
              <w:t>-8,00</w:t>
            </w:r>
          </w:p>
        </w:tc>
        <w:tc>
          <w:tcPr>
            <w:tcW w:w="1437" w:type="dxa"/>
            <w:vAlign w:val="center"/>
          </w:tcPr>
          <w:p w14:paraId="0167B7DB" w14:textId="77777777" w:rsidR="00241506" w:rsidRPr="00510C2F" w:rsidRDefault="00241506" w:rsidP="00132BB4">
            <w:pPr>
              <w:tabs>
                <w:tab w:val="left" w:pos="3402"/>
                <w:tab w:val="center" w:pos="7050"/>
              </w:tabs>
              <w:jc w:val="right"/>
              <w:rPr>
                <w:b/>
                <w:bCs/>
              </w:rPr>
            </w:pPr>
            <w:r>
              <w:rPr>
                <w:b/>
                <w:bCs/>
              </w:rPr>
              <w:t>2.162,00</w:t>
            </w:r>
          </w:p>
        </w:tc>
      </w:tr>
      <w:tr w:rsidR="00241506" w:rsidRPr="00A012A0" w14:paraId="38C25423"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6F66C764" w14:textId="77777777" w:rsidR="00241506" w:rsidRPr="00A012A0" w:rsidRDefault="00241506" w:rsidP="00132BB4">
            <w:pPr>
              <w:tabs>
                <w:tab w:val="left" w:pos="3402"/>
                <w:tab w:val="center" w:pos="7050"/>
              </w:tabs>
              <w:jc w:val="center"/>
              <w:rPr>
                <w:b/>
                <w:bCs/>
                <w:color w:val="FF0000"/>
              </w:rPr>
            </w:pPr>
          </w:p>
        </w:tc>
        <w:tc>
          <w:tcPr>
            <w:tcW w:w="5706" w:type="dxa"/>
            <w:vAlign w:val="center"/>
          </w:tcPr>
          <w:p w14:paraId="54FC447E" w14:textId="77777777" w:rsidR="00241506" w:rsidRPr="00510C2F" w:rsidRDefault="00241506" w:rsidP="00241506">
            <w:pPr>
              <w:pStyle w:val="ListParagraph"/>
              <w:numPr>
                <w:ilvl w:val="0"/>
                <w:numId w:val="30"/>
              </w:numPr>
              <w:tabs>
                <w:tab w:val="left" w:pos="3402"/>
                <w:tab w:val="center" w:pos="7050"/>
              </w:tabs>
              <w:jc w:val="both"/>
              <w:rPr>
                <w:i/>
                <w:iCs/>
              </w:rPr>
            </w:pPr>
            <w:r>
              <w:rPr>
                <w:i/>
                <w:iCs/>
              </w:rPr>
              <w:t>Cheltuieli de personal</w:t>
            </w:r>
          </w:p>
        </w:tc>
        <w:tc>
          <w:tcPr>
            <w:tcW w:w="1176" w:type="dxa"/>
            <w:vAlign w:val="center"/>
          </w:tcPr>
          <w:p w14:paraId="6CDC7C59" w14:textId="77777777" w:rsidR="00241506" w:rsidRPr="00A012A0" w:rsidRDefault="00241506" w:rsidP="00132BB4">
            <w:pPr>
              <w:tabs>
                <w:tab w:val="left" w:pos="3402"/>
                <w:tab w:val="center" w:pos="7050"/>
              </w:tabs>
              <w:jc w:val="right"/>
              <w:rPr>
                <w:i/>
                <w:iCs/>
              </w:rPr>
            </w:pPr>
            <w:r>
              <w:rPr>
                <w:i/>
                <w:iCs/>
              </w:rPr>
              <w:t>2.080,00</w:t>
            </w:r>
          </w:p>
        </w:tc>
        <w:tc>
          <w:tcPr>
            <w:tcW w:w="1176" w:type="dxa"/>
            <w:vAlign w:val="center"/>
          </w:tcPr>
          <w:p w14:paraId="619B55B8" w14:textId="77777777" w:rsidR="00241506" w:rsidRPr="00A012A0" w:rsidRDefault="00241506" w:rsidP="00132BB4">
            <w:pPr>
              <w:tabs>
                <w:tab w:val="left" w:pos="3402"/>
                <w:tab w:val="center" w:pos="7050"/>
              </w:tabs>
              <w:jc w:val="right"/>
              <w:rPr>
                <w:i/>
                <w:iCs/>
              </w:rPr>
            </w:pPr>
            <w:r>
              <w:rPr>
                <w:i/>
                <w:iCs/>
              </w:rPr>
              <w:t>-8,00</w:t>
            </w:r>
          </w:p>
        </w:tc>
        <w:tc>
          <w:tcPr>
            <w:tcW w:w="1437" w:type="dxa"/>
            <w:vAlign w:val="center"/>
          </w:tcPr>
          <w:p w14:paraId="1F34698F" w14:textId="77777777" w:rsidR="00241506" w:rsidRPr="00A012A0" w:rsidRDefault="00241506" w:rsidP="00132BB4">
            <w:pPr>
              <w:tabs>
                <w:tab w:val="left" w:pos="3402"/>
                <w:tab w:val="center" w:pos="7050"/>
              </w:tabs>
              <w:jc w:val="right"/>
              <w:rPr>
                <w:i/>
                <w:iCs/>
              </w:rPr>
            </w:pPr>
            <w:r>
              <w:rPr>
                <w:i/>
                <w:iCs/>
              </w:rPr>
              <w:t>2.072,00</w:t>
            </w:r>
          </w:p>
        </w:tc>
      </w:tr>
      <w:tr w:rsidR="00241506" w:rsidRPr="00A012A0" w14:paraId="7E7AD527"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12229D9B" w14:textId="77777777" w:rsidR="00241506" w:rsidRPr="00A012A0" w:rsidRDefault="00241506" w:rsidP="00132BB4">
            <w:pPr>
              <w:tabs>
                <w:tab w:val="left" w:pos="3402"/>
                <w:tab w:val="center" w:pos="7050"/>
              </w:tabs>
              <w:jc w:val="center"/>
              <w:rPr>
                <w:b/>
                <w:bCs/>
                <w:color w:val="FF0000"/>
              </w:rPr>
            </w:pPr>
          </w:p>
        </w:tc>
        <w:tc>
          <w:tcPr>
            <w:tcW w:w="5706" w:type="dxa"/>
            <w:vAlign w:val="center"/>
          </w:tcPr>
          <w:p w14:paraId="55050372" w14:textId="77777777" w:rsidR="00241506" w:rsidRPr="00AE7365" w:rsidRDefault="00241506" w:rsidP="00132BB4">
            <w:pPr>
              <w:tabs>
                <w:tab w:val="left" w:pos="3402"/>
                <w:tab w:val="center" w:pos="7050"/>
              </w:tabs>
              <w:jc w:val="both"/>
              <w:rPr>
                <w:i/>
                <w:iCs/>
              </w:rPr>
            </w:pPr>
            <w:r w:rsidRPr="00AE7365">
              <w:rPr>
                <w:b/>
                <w:bCs/>
              </w:rPr>
              <w:t xml:space="preserve">Capitolul </w:t>
            </w:r>
            <w:r>
              <w:rPr>
                <w:b/>
                <w:bCs/>
              </w:rPr>
              <w:t>66 ”Sănătate”</w:t>
            </w:r>
          </w:p>
        </w:tc>
        <w:tc>
          <w:tcPr>
            <w:tcW w:w="1176" w:type="dxa"/>
            <w:vAlign w:val="center"/>
          </w:tcPr>
          <w:p w14:paraId="3C6218D6" w14:textId="77777777" w:rsidR="00241506" w:rsidRDefault="00241506" w:rsidP="00132BB4">
            <w:pPr>
              <w:tabs>
                <w:tab w:val="left" w:pos="3402"/>
                <w:tab w:val="center" w:pos="7050"/>
              </w:tabs>
              <w:jc w:val="right"/>
              <w:rPr>
                <w:i/>
                <w:iCs/>
              </w:rPr>
            </w:pPr>
            <w:r>
              <w:rPr>
                <w:b/>
                <w:bCs/>
              </w:rPr>
              <w:t>424,00</w:t>
            </w:r>
          </w:p>
        </w:tc>
        <w:tc>
          <w:tcPr>
            <w:tcW w:w="1176" w:type="dxa"/>
            <w:vAlign w:val="center"/>
          </w:tcPr>
          <w:p w14:paraId="1A5F9D37" w14:textId="77777777" w:rsidR="00241506" w:rsidRDefault="00241506" w:rsidP="00132BB4">
            <w:pPr>
              <w:tabs>
                <w:tab w:val="left" w:pos="3402"/>
                <w:tab w:val="center" w:pos="7050"/>
              </w:tabs>
              <w:jc w:val="right"/>
              <w:rPr>
                <w:i/>
                <w:iCs/>
              </w:rPr>
            </w:pPr>
            <w:r>
              <w:rPr>
                <w:b/>
                <w:bCs/>
              </w:rPr>
              <w:t>-7,00</w:t>
            </w:r>
          </w:p>
        </w:tc>
        <w:tc>
          <w:tcPr>
            <w:tcW w:w="1437" w:type="dxa"/>
            <w:vAlign w:val="center"/>
          </w:tcPr>
          <w:p w14:paraId="611F07CB" w14:textId="77777777" w:rsidR="00241506" w:rsidRDefault="00241506" w:rsidP="00132BB4">
            <w:pPr>
              <w:tabs>
                <w:tab w:val="left" w:pos="3402"/>
                <w:tab w:val="center" w:pos="7050"/>
              </w:tabs>
              <w:jc w:val="right"/>
              <w:rPr>
                <w:i/>
                <w:iCs/>
              </w:rPr>
            </w:pPr>
            <w:r>
              <w:rPr>
                <w:b/>
                <w:bCs/>
              </w:rPr>
              <w:t>417,00</w:t>
            </w:r>
          </w:p>
        </w:tc>
      </w:tr>
      <w:tr w:rsidR="00241506" w:rsidRPr="00A012A0" w14:paraId="0FCEC78F"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49503446" w14:textId="77777777" w:rsidR="00241506" w:rsidRPr="00A012A0" w:rsidRDefault="00241506" w:rsidP="00132BB4">
            <w:pPr>
              <w:tabs>
                <w:tab w:val="left" w:pos="3402"/>
                <w:tab w:val="center" w:pos="7050"/>
              </w:tabs>
              <w:jc w:val="center"/>
              <w:rPr>
                <w:b/>
                <w:bCs/>
                <w:color w:val="FF0000"/>
              </w:rPr>
            </w:pPr>
          </w:p>
        </w:tc>
        <w:tc>
          <w:tcPr>
            <w:tcW w:w="5706" w:type="dxa"/>
            <w:vAlign w:val="center"/>
          </w:tcPr>
          <w:p w14:paraId="24F24C0E" w14:textId="77777777" w:rsidR="00241506" w:rsidRDefault="00241506" w:rsidP="00241506">
            <w:pPr>
              <w:pStyle w:val="ListParagraph"/>
              <w:numPr>
                <w:ilvl w:val="0"/>
                <w:numId w:val="30"/>
              </w:numPr>
              <w:tabs>
                <w:tab w:val="left" w:pos="3402"/>
                <w:tab w:val="center" w:pos="7050"/>
              </w:tabs>
              <w:jc w:val="both"/>
              <w:rPr>
                <w:i/>
                <w:iCs/>
              </w:rPr>
            </w:pPr>
            <w:r>
              <w:rPr>
                <w:i/>
                <w:iCs/>
              </w:rPr>
              <w:t>Cheltuieli de personal</w:t>
            </w:r>
          </w:p>
        </w:tc>
        <w:tc>
          <w:tcPr>
            <w:tcW w:w="1176" w:type="dxa"/>
            <w:vAlign w:val="center"/>
          </w:tcPr>
          <w:p w14:paraId="7E5C7AC4" w14:textId="77777777" w:rsidR="00241506" w:rsidRDefault="00241506" w:rsidP="00132BB4">
            <w:pPr>
              <w:tabs>
                <w:tab w:val="left" w:pos="3402"/>
                <w:tab w:val="center" w:pos="7050"/>
              </w:tabs>
              <w:jc w:val="right"/>
              <w:rPr>
                <w:i/>
                <w:iCs/>
              </w:rPr>
            </w:pPr>
            <w:r>
              <w:rPr>
                <w:i/>
                <w:iCs/>
              </w:rPr>
              <w:t>250,00</w:t>
            </w:r>
          </w:p>
        </w:tc>
        <w:tc>
          <w:tcPr>
            <w:tcW w:w="1176" w:type="dxa"/>
            <w:vAlign w:val="center"/>
          </w:tcPr>
          <w:p w14:paraId="3CDEAE8F" w14:textId="77777777" w:rsidR="00241506" w:rsidRDefault="00241506" w:rsidP="00132BB4">
            <w:pPr>
              <w:tabs>
                <w:tab w:val="left" w:pos="3402"/>
                <w:tab w:val="center" w:pos="7050"/>
              </w:tabs>
              <w:jc w:val="right"/>
              <w:rPr>
                <w:i/>
                <w:iCs/>
              </w:rPr>
            </w:pPr>
            <w:r>
              <w:rPr>
                <w:i/>
                <w:iCs/>
              </w:rPr>
              <w:t>-7,00</w:t>
            </w:r>
          </w:p>
        </w:tc>
        <w:tc>
          <w:tcPr>
            <w:tcW w:w="1437" w:type="dxa"/>
            <w:vAlign w:val="center"/>
          </w:tcPr>
          <w:p w14:paraId="45DB7971" w14:textId="77777777" w:rsidR="00241506" w:rsidRDefault="00241506" w:rsidP="00132BB4">
            <w:pPr>
              <w:tabs>
                <w:tab w:val="left" w:pos="3402"/>
                <w:tab w:val="center" w:pos="7050"/>
              </w:tabs>
              <w:jc w:val="right"/>
              <w:rPr>
                <w:i/>
                <w:iCs/>
              </w:rPr>
            </w:pPr>
            <w:r>
              <w:rPr>
                <w:i/>
                <w:iCs/>
              </w:rPr>
              <w:t>243,00</w:t>
            </w:r>
          </w:p>
        </w:tc>
      </w:tr>
      <w:tr w:rsidR="00241506" w:rsidRPr="00A012A0" w14:paraId="0E35A771"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0ACA74D2" w14:textId="77777777" w:rsidR="00241506" w:rsidRPr="00A012A0" w:rsidRDefault="00241506" w:rsidP="00132BB4">
            <w:pPr>
              <w:tabs>
                <w:tab w:val="left" w:pos="3402"/>
                <w:tab w:val="center" w:pos="7050"/>
              </w:tabs>
              <w:jc w:val="center"/>
              <w:rPr>
                <w:b/>
                <w:bCs/>
                <w:color w:val="FF0000"/>
              </w:rPr>
            </w:pPr>
          </w:p>
        </w:tc>
        <w:tc>
          <w:tcPr>
            <w:tcW w:w="5706" w:type="dxa"/>
            <w:vAlign w:val="center"/>
          </w:tcPr>
          <w:p w14:paraId="13F054CA" w14:textId="77777777" w:rsidR="00241506" w:rsidRPr="00A012A0" w:rsidRDefault="00241506" w:rsidP="00132BB4">
            <w:pPr>
              <w:tabs>
                <w:tab w:val="left" w:pos="3402"/>
                <w:tab w:val="center" w:pos="7050"/>
              </w:tabs>
              <w:rPr>
                <w:i/>
                <w:iCs/>
              </w:rPr>
            </w:pPr>
            <w:r w:rsidRPr="00A012A0">
              <w:rPr>
                <w:b/>
                <w:bCs/>
              </w:rPr>
              <w:t xml:space="preserve">Capitolul </w:t>
            </w:r>
            <w:r>
              <w:rPr>
                <w:b/>
                <w:bCs/>
              </w:rPr>
              <w:t>67 ”Cultură, recreere și religie”</w:t>
            </w:r>
          </w:p>
        </w:tc>
        <w:tc>
          <w:tcPr>
            <w:tcW w:w="1176" w:type="dxa"/>
            <w:vAlign w:val="center"/>
          </w:tcPr>
          <w:p w14:paraId="05F17B37" w14:textId="77777777" w:rsidR="00241506" w:rsidRPr="00510C2F" w:rsidRDefault="00241506" w:rsidP="00132BB4">
            <w:pPr>
              <w:tabs>
                <w:tab w:val="left" w:pos="3402"/>
                <w:tab w:val="center" w:pos="7050"/>
              </w:tabs>
              <w:jc w:val="right"/>
              <w:rPr>
                <w:b/>
                <w:bCs/>
              </w:rPr>
            </w:pPr>
            <w:r>
              <w:rPr>
                <w:b/>
                <w:bCs/>
              </w:rPr>
              <w:t>1.802,84</w:t>
            </w:r>
          </w:p>
        </w:tc>
        <w:tc>
          <w:tcPr>
            <w:tcW w:w="1176" w:type="dxa"/>
            <w:vAlign w:val="center"/>
          </w:tcPr>
          <w:p w14:paraId="1C109871" w14:textId="77777777" w:rsidR="00241506" w:rsidRPr="00510C2F" w:rsidRDefault="00241506" w:rsidP="00132BB4">
            <w:pPr>
              <w:tabs>
                <w:tab w:val="left" w:pos="3402"/>
                <w:tab w:val="center" w:pos="7050"/>
              </w:tabs>
              <w:jc w:val="right"/>
              <w:rPr>
                <w:b/>
                <w:bCs/>
              </w:rPr>
            </w:pPr>
            <w:r>
              <w:rPr>
                <w:b/>
                <w:bCs/>
              </w:rPr>
              <w:t>30,00</w:t>
            </w:r>
          </w:p>
        </w:tc>
        <w:tc>
          <w:tcPr>
            <w:tcW w:w="1437" w:type="dxa"/>
            <w:vAlign w:val="center"/>
          </w:tcPr>
          <w:p w14:paraId="43B4E804" w14:textId="77777777" w:rsidR="00241506" w:rsidRPr="00510C2F" w:rsidRDefault="00241506" w:rsidP="00132BB4">
            <w:pPr>
              <w:tabs>
                <w:tab w:val="left" w:pos="3402"/>
                <w:tab w:val="center" w:pos="7050"/>
              </w:tabs>
              <w:jc w:val="right"/>
              <w:rPr>
                <w:b/>
                <w:bCs/>
              </w:rPr>
            </w:pPr>
            <w:r>
              <w:rPr>
                <w:b/>
                <w:bCs/>
              </w:rPr>
              <w:t>1.832,84</w:t>
            </w:r>
          </w:p>
        </w:tc>
      </w:tr>
      <w:tr w:rsidR="00241506" w:rsidRPr="00A012A0" w14:paraId="60BB59A3"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3B654031" w14:textId="77777777" w:rsidR="00241506" w:rsidRPr="00A012A0" w:rsidRDefault="00241506" w:rsidP="00132BB4">
            <w:pPr>
              <w:tabs>
                <w:tab w:val="left" w:pos="3402"/>
                <w:tab w:val="center" w:pos="7050"/>
              </w:tabs>
              <w:jc w:val="center"/>
              <w:rPr>
                <w:b/>
                <w:bCs/>
                <w:color w:val="FF0000"/>
              </w:rPr>
            </w:pPr>
          </w:p>
        </w:tc>
        <w:tc>
          <w:tcPr>
            <w:tcW w:w="5706" w:type="dxa"/>
            <w:vAlign w:val="center"/>
          </w:tcPr>
          <w:p w14:paraId="365C5CBC" w14:textId="77777777" w:rsidR="00241506" w:rsidRPr="00510C2F" w:rsidRDefault="00241506" w:rsidP="00241506">
            <w:pPr>
              <w:pStyle w:val="ListParagraph"/>
              <w:numPr>
                <w:ilvl w:val="0"/>
                <w:numId w:val="30"/>
              </w:numPr>
              <w:tabs>
                <w:tab w:val="left" w:pos="3402"/>
                <w:tab w:val="center" w:pos="7050"/>
              </w:tabs>
              <w:jc w:val="both"/>
              <w:rPr>
                <w:i/>
                <w:iCs/>
              </w:rPr>
            </w:pPr>
            <w:r>
              <w:rPr>
                <w:i/>
                <w:iCs/>
              </w:rPr>
              <w:t>Alte cheltuieli</w:t>
            </w:r>
          </w:p>
        </w:tc>
        <w:tc>
          <w:tcPr>
            <w:tcW w:w="1176" w:type="dxa"/>
            <w:vAlign w:val="center"/>
          </w:tcPr>
          <w:p w14:paraId="105E7656" w14:textId="77777777" w:rsidR="00241506" w:rsidRPr="00A012A0" w:rsidRDefault="00241506" w:rsidP="00132BB4">
            <w:pPr>
              <w:tabs>
                <w:tab w:val="left" w:pos="3402"/>
                <w:tab w:val="center" w:pos="7050"/>
              </w:tabs>
              <w:jc w:val="right"/>
              <w:rPr>
                <w:i/>
                <w:iCs/>
              </w:rPr>
            </w:pPr>
            <w:r>
              <w:rPr>
                <w:i/>
                <w:iCs/>
              </w:rPr>
              <w:t>50,00</w:t>
            </w:r>
          </w:p>
        </w:tc>
        <w:tc>
          <w:tcPr>
            <w:tcW w:w="1176" w:type="dxa"/>
            <w:vAlign w:val="center"/>
          </w:tcPr>
          <w:p w14:paraId="12EE7326" w14:textId="77777777" w:rsidR="00241506" w:rsidRPr="00A012A0" w:rsidRDefault="00241506" w:rsidP="00132BB4">
            <w:pPr>
              <w:tabs>
                <w:tab w:val="left" w:pos="3402"/>
                <w:tab w:val="center" w:pos="7050"/>
              </w:tabs>
              <w:jc w:val="right"/>
              <w:rPr>
                <w:i/>
                <w:iCs/>
              </w:rPr>
            </w:pPr>
            <w:r>
              <w:rPr>
                <w:i/>
                <w:iCs/>
              </w:rPr>
              <w:t>30,00</w:t>
            </w:r>
          </w:p>
        </w:tc>
        <w:tc>
          <w:tcPr>
            <w:tcW w:w="1437" w:type="dxa"/>
            <w:vAlign w:val="center"/>
          </w:tcPr>
          <w:p w14:paraId="60C42B3B" w14:textId="77777777" w:rsidR="00241506" w:rsidRPr="00A012A0" w:rsidRDefault="00241506" w:rsidP="00132BB4">
            <w:pPr>
              <w:tabs>
                <w:tab w:val="left" w:pos="3402"/>
                <w:tab w:val="center" w:pos="7050"/>
              </w:tabs>
              <w:jc w:val="right"/>
              <w:rPr>
                <w:i/>
                <w:iCs/>
              </w:rPr>
            </w:pPr>
            <w:r>
              <w:rPr>
                <w:i/>
                <w:iCs/>
              </w:rPr>
              <w:t>80,00</w:t>
            </w:r>
          </w:p>
        </w:tc>
      </w:tr>
      <w:tr w:rsidR="00241506" w:rsidRPr="00A012A0" w14:paraId="64D69276"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0E6AAEF0" w14:textId="77777777" w:rsidR="00241506" w:rsidRPr="00A012A0" w:rsidRDefault="00241506" w:rsidP="00132BB4">
            <w:pPr>
              <w:tabs>
                <w:tab w:val="left" w:pos="3402"/>
                <w:tab w:val="center" w:pos="7050"/>
              </w:tabs>
              <w:jc w:val="center"/>
              <w:rPr>
                <w:b/>
                <w:bCs/>
                <w:color w:val="FF0000"/>
              </w:rPr>
            </w:pPr>
          </w:p>
        </w:tc>
        <w:tc>
          <w:tcPr>
            <w:tcW w:w="5706" w:type="dxa"/>
            <w:tcBorders>
              <w:top w:val="single" w:sz="4" w:space="0" w:color="auto"/>
              <w:left w:val="single" w:sz="4" w:space="0" w:color="auto"/>
              <w:bottom w:val="single" w:sz="4" w:space="0" w:color="auto"/>
              <w:right w:val="single" w:sz="4" w:space="0" w:color="auto"/>
            </w:tcBorders>
            <w:vAlign w:val="center"/>
          </w:tcPr>
          <w:p w14:paraId="2DC5F62B" w14:textId="77777777" w:rsidR="00241506" w:rsidRPr="00A012A0" w:rsidRDefault="00241506" w:rsidP="00132BB4">
            <w:pPr>
              <w:tabs>
                <w:tab w:val="left" w:pos="3402"/>
                <w:tab w:val="center" w:pos="7050"/>
              </w:tabs>
              <w:jc w:val="both"/>
              <w:rPr>
                <w:b/>
                <w:bCs/>
              </w:rPr>
            </w:pPr>
            <w:r w:rsidRPr="00A012A0">
              <w:rPr>
                <w:b/>
                <w:bCs/>
              </w:rPr>
              <w:t xml:space="preserve">Capitolul </w:t>
            </w:r>
            <w:r>
              <w:rPr>
                <w:b/>
                <w:bCs/>
              </w:rPr>
              <w:t>68 ”Asigurări și asistență soclială”</w:t>
            </w:r>
          </w:p>
        </w:tc>
        <w:tc>
          <w:tcPr>
            <w:tcW w:w="1176" w:type="dxa"/>
            <w:tcBorders>
              <w:top w:val="single" w:sz="4" w:space="0" w:color="auto"/>
              <w:left w:val="single" w:sz="4" w:space="0" w:color="auto"/>
              <w:bottom w:val="single" w:sz="4" w:space="0" w:color="auto"/>
              <w:right w:val="single" w:sz="4" w:space="0" w:color="auto"/>
            </w:tcBorders>
            <w:vAlign w:val="center"/>
          </w:tcPr>
          <w:p w14:paraId="1E81A651" w14:textId="77777777" w:rsidR="00241506" w:rsidRPr="00435A8C" w:rsidRDefault="00241506" w:rsidP="00132BB4">
            <w:pPr>
              <w:tabs>
                <w:tab w:val="left" w:pos="3402"/>
                <w:tab w:val="center" w:pos="7050"/>
              </w:tabs>
              <w:jc w:val="right"/>
              <w:rPr>
                <w:b/>
                <w:bCs/>
              </w:rPr>
            </w:pPr>
            <w:r w:rsidRPr="00435A8C">
              <w:rPr>
                <w:b/>
                <w:bCs/>
              </w:rPr>
              <w:t>16.271,00</w:t>
            </w:r>
          </w:p>
        </w:tc>
        <w:tc>
          <w:tcPr>
            <w:tcW w:w="1176" w:type="dxa"/>
            <w:tcBorders>
              <w:top w:val="single" w:sz="4" w:space="0" w:color="auto"/>
              <w:left w:val="single" w:sz="4" w:space="0" w:color="auto"/>
              <w:bottom w:val="single" w:sz="4" w:space="0" w:color="auto"/>
              <w:right w:val="single" w:sz="4" w:space="0" w:color="auto"/>
            </w:tcBorders>
            <w:vAlign w:val="center"/>
          </w:tcPr>
          <w:p w14:paraId="6ED62AF8" w14:textId="77777777" w:rsidR="00241506" w:rsidRPr="00435A8C" w:rsidRDefault="00241506" w:rsidP="00132BB4">
            <w:pPr>
              <w:tabs>
                <w:tab w:val="left" w:pos="3402"/>
                <w:tab w:val="center" w:pos="7050"/>
              </w:tabs>
              <w:jc w:val="right"/>
              <w:rPr>
                <w:b/>
                <w:bCs/>
              </w:rPr>
            </w:pPr>
            <w:r w:rsidRPr="00435A8C">
              <w:rPr>
                <w:b/>
                <w:bCs/>
              </w:rPr>
              <w:t>814,00</w:t>
            </w:r>
          </w:p>
        </w:tc>
        <w:tc>
          <w:tcPr>
            <w:tcW w:w="1437" w:type="dxa"/>
            <w:tcBorders>
              <w:top w:val="single" w:sz="4" w:space="0" w:color="auto"/>
              <w:left w:val="single" w:sz="4" w:space="0" w:color="auto"/>
              <w:bottom w:val="single" w:sz="4" w:space="0" w:color="auto"/>
              <w:right w:val="single" w:sz="4" w:space="0" w:color="auto"/>
            </w:tcBorders>
            <w:vAlign w:val="center"/>
          </w:tcPr>
          <w:p w14:paraId="293B591E" w14:textId="77777777" w:rsidR="00241506" w:rsidRPr="00435A8C" w:rsidRDefault="00241506" w:rsidP="00132BB4">
            <w:pPr>
              <w:tabs>
                <w:tab w:val="left" w:pos="3402"/>
                <w:tab w:val="center" w:pos="7050"/>
              </w:tabs>
              <w:jc w:val="right"/>
              <w:rPr>
                <w:b/>
                <w:bCs/>
              </w:rPr>
            </w:pPr>
            <w:r w:rsidRPr="00435A8C">
              <w:rPr>
                <w:b/>
                <w:bCs/>
              </w:rPr>
              <w:t>17.085,00</w:t>
            </w:r>
          </w:p>
        </w:tc>
      </w:tr>
      <w:tr w:rsidR="00241506" w:rsidRPr="00A012A0" w14:paraId="4FA3577B"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16BDAC69" w14:textId="77777777" w:rsidR="00241506" w:rsidRPr="00A012A0" w:rsidRDefault="00241506" w:rsidP="00132BB4">
            <w:pPr>
              <w:tabs>
                <w:tab w:val="left" w:pos="3402"/>
                <w:tab w:val="center" w:pos="7050"/>
              </w:tabs>
              <w:jc w:val="center"/>
              <w:rPr>
                <w:b/>
                <w:bCs/>
                <w:color w:val="FF0000"/>
              </w:rPr>
            </w:pPr>
          </w:p>
        </w:tc>
        <w:tc>
          <w:tcPr>
            <w:tcW w:w="5706" w:type="dxa"/>
            <w:tcBorders>
              <w:top w:val="single" w:sz="4" w:space="0" w:color="auto"/>
              <w:left w:val="single" w:sz="4" w:space="0" w:color="auto"/>
              <w:bottom w:val="single" w:sz="4" w:space="0" w:color="auto"/>
              <w:right w:val="single" w:sz="4" w:space="0" w:color="auto"/>
            </w:tcBorders>
            <w:vAlign w:val="center"/>
          </w:tcPr>
          <w:p w14:paraId="058BEF12" w14:textId="77777777" w:rsidR="00241506" w:rsidRPr="00C16FF6" w:rsidRDefault="00241506" w:rsidP="00241506">
            <w:pPr>
              <w:pStyle w:val="ListParagraph"/>
              <w:numPr>
                <w:ilvl w:val="0"/>
                <w:numId w:val="30"/>
              </w:numPr>
              <w:tabs>
                <w:tab w:val="left" w:pos="3402"/>
                <w:tab w:val="center" w:pos="7050"/>
              </w:tabs>
              <w:jc w:val="both"/>
              <w:rPr>
                <w:i/>
                <w:iCs/>
              </w:rPr>
            </w:pPr>
            <w:r>
              <w:rPr>
                <w:i/>
                <w:iCs/>
              </w:rPr>
              <w:t>Cheltuieli de personal</w:t>
            </w:r>
          </w:p>
        </w:tc>
        <w:tc>
          <w:tcPr>
            <w:tcW w:w="1176" w:type="dxa"/>
            <w:tcBorders>
              <w:top w:val="single" w:sz="4" w:space="0" w:color="auto"/>
              <w:left w:val="single" w:sz="4" w:space="0" w:color="auto"/>
              <w:bottom w:val="single" w:sz="4" w:space="0" w:color="auto"/>
              <w:right w:val="single" w:sz="4" w:space="0" w:color="auto"/>
            </w:tcBorders>
            <w:vAlign w:val="center"/>
          </w:tcPr>
          <w:p w14:paraId="645F3E7C" w14:textId="77777777" w:rsidR="00241506" w:rsidRPr="00435A8C" w:rsidRDefault="00241506" w:rsidP="00132BB4">
            <w:pPr>
              <w:tabs>
                <w:tab w:val="left" w:pos="3402"/>
                <w:tab w:val="center" w:pos="7050"/>
              </w:tabs>
              <w:jc w:val="right"/>
              <w:rPr>
                <w:i/>
                <w:iCs/>
              </w:rPr>
            </w:pPr>
            <w:r w:rsidRPr="00435A8C">
              <w:rPr>
                <w:i/>
                <w:iCs/>
              </w:rPr>
              <w:t>8.861,00</w:t>
            </w:r>
          </w:p>
        </w:tc>
        <w:tc>
          <w:tcPr>
            <w:tcW w:w="1176" w:type="dxa"/>
            <w:tcBorders>
              <w:top w:val="single" w:sz="4" w:space="0" w:color="auto"/>
              <w:left w:val="single" w:sz="4" w:space="0" w:color="auto"/>
              <w:bottom w:val="single" w:sz="4" w:space="0" w:color="auto"/>
              <w:right w:val="single" w:sz="4" w:space="0" w:color="auto"/>
            </w:tcBorders>
            <w:vAlign w:val="center"/>
          </w:tcPr>
          <w:p w14:paraId="34ECF6AF" w14:textId="77777777" w:rsidR="00241506" w:rsidRPr="00435A8C" w:rsidRDefault="00241506" w:rsidP="00132BB4">
            <w:pPr>
              <w:tabs>
                <w:tab w:val="left" w:pos="3402"/>
                <w:tab w:val="center" w:pos="7050"/>
              </w:tabs>
              <w:jc w:val="right"/>
              <w:rPr>
                <w:i/>
                <w:iCs/>
              </w:rPr>
            </w:pPr>
            <w:r w:rsidRPr="00435A8C">
              <w:rPr>
                <w:i/>
                <w:iCs/>
              </w:rPr>
              <w:t>517,00</w:t>
            </w:r>
          </w:p>
        </w:tc>
        <w:tc>
          <w:tcPr>
            <w:tcW w:w="1437" w:type="dxa"/>
            <w:tcBorders>
              <w:top w:val="single" w:sz="4" w:space="0" w:color="auto"/>
              <w:left w:val="single" w:sz="4" w:space="0" w:color="auto"/>
              <w:bottom w:val="single" w:sz="4" w:space="0" w:color="auto"/>
              <w:right w:val="single" w:sz="4" w:space="0" w:color="auto"/>
            </w:tcBorders>
            <w:vAlign w:val="center"/>
          </w:tcPr>
          <w:p w14:paraId="01C07709" w14:textId="77777777" w:rsidR="00241506" w:rsidRPr="00435A8C" w:rsidRDefault="00241506" w:rsidP="00132BB4">
            <w:pPr>
              <w:tabs>
                <w:tab w:val="left" w:pos="3402"/>
                <w:tab w:val="center" w:pos="7050"/>
              </w:tabs>
              <w:jc w:val="right"/>
              <w:rPr>
                <w:i/>
                <w:iCs/>
              </w:rPr>
            </w:pPr>
            <w:r w:rsidRPr="00435A8C">
              <w:rPr>
                <w:i/>
                <w:iCs/>
              </w:rPr>
              <w:t>9.378,00</w:t>
            </w:r>
          </w:p>
        </w:tc>
      </w:tr>
      <w:tr w:rsidR="00241506" w:rsidRPr="00A012A0" w14:paraId="0133209F"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485FE0E7" w14:textId="77777777" w:rsidR="00241506" w:rsidRPr="00A012A0" w:rsidRDefault="00241506" w:rsidP="00132BB4">
            <w:pPr>
              <w:tabs>
                <w:tab w:val="left" w:pos="3402"/>
                <w:tab w:val="center" w:pos="7050"/>
              </w:tabs>
              <w:jc w:val="center"/>
              <w:rPr>
                <w:b/>
                <w:bCs/>
                <w:color w:val="FF0000"/>
              </w:rPr>
            </w:pPr>
          </w:p>
        </w:tc>
        <w:tc>
          <w:tcPr>
            <w:tcW w:w="5706" w:type="dxa"/>
            <w:tcBorders>
              <w:top w:val="single" w:sz="4" w:space="0" w:color="auto"/>
              <w:left w:val="single" w:sz="4" w:space="0" w:color="auto"/>
              <w:bottom w:val="single" w:sz="4" w:space="0" w:color="auto"/>
              <w:right w:val="single" w:sz="4" w:space="0" w:color="auto"/>
            </w:tcBorders>
            <w:vAlign w:val="center"/>
          </w:tcPr>
          <w:p w14:paraId="2143D8E2" w14:textId="77777777" w:rsidR="00241506" w:rsidRDefault="00241506" w:rsidP="00241506">
            <w:pPr>
              <w:pStyle w:val="ListParagraph"/>
              <w:numPr>
                <w:ilvl w:val="0"/>
                <w:numId w:val="30"/>
              </w:numPr>
              <w:tabs>
                <w:tab w:val="left" w:pos="3402"/>
                <w:tab w:val="center" w:pos="7050"/>
              </w:tabs>
              <w:jc w:val="both"/>
              <w:rPr>
                <w:i/>
                <w:iCs/>
              </w:rPr>
            </w:pPr>
            <w:r>
              <w:rPr>
                <w:i/>
                <w:iCs/>
              </w:rPr>
              <w:t>Asistență socială</w:t>
            </w:r>
          </w:p>
        </w:tc>
        <w:tc>
          <w:tcPr>
            <w:tcW w:w="1176" w:type="dxa"/>
            <w:tcBorders>
              <w:top w:val="single" w:sz="4" w:space="0" w:color="auto"/>
              <w:left w:val="single" w:sz="4" w:space="0" w:color="auto"/>
              <w:bottom w:val="single" w:sz="4" w:space="0" w:color="auto"/>
              <w:right w:val="single" w:sz="4" w:space="0" w:color="auto"/>
            </w:tcBorders>
            <w:vAlign w:val="center"/>
          </w:tcPr>
          <w:p w14:paraId="42E41D35" w14:textId="77777777" w:rsidR="00241506" w:rsidRPr="00435A8C" w:rsidRDefault="00241506" w:rsidP="00132BB4">
            <w:pPr>
              <w:tabs>
                <w:tab w:val="left" w:pos="3402"/>
                <w:tab w:val="center" w:pos="7050"/>
              </w:tabs>
              <w:jc w:val="right"/>
              <w:rPr>
                <w:i/>
                <w:iCs/>
              </w:rPr>
            </w:pPr>
            <w:r w:rsidRPr="00435A8C">
              <w:rPr>
                <w:i/>
                <w:iCs/>
              </w:rPr>
              <w:t>7,182,00</w:t>
            </w:r>
          </w:p>
        </w:tc>
        <w:tc>
          <w:tcPr>
            <w:tcW w:w="1176" w:type="dxa"/>
            <w:tcBorders>
              <w:top w:val="single" w:sz="4" w:space="0" w:color="auto"/>
              <w:left w:val="single" w:sz="4" w:space="0" w:color="auto"/>
              <w:bottom w:val="single" w:sz="4" w:space="0" w:color="auto"/>
              <w:right w:val="single" w:sz="4" w:space="0" w:color="auto"/>
            </w:tcBorders>
            <w:vAlign w:val="center"/>
          </w:tcPr>
          <w:p w14:paraId="4441628E" w14:textId="77777777" w:rsidR="00241506" w:rsidRPr="00435A8C" w:rsidRDefault="00241506" w:rsidP="00132BB4">
            <w:pPr>
              <w:tabs>
                <w:tab w:val="left" w:pos="3402"/>
                <w:tab w:val="center" w:pos="7050"/>
              </w:tabs>
              <w:jc w:val="right"/>
              <w:rPr>
                <w:i/>
                <w:iCs/>
              </w:rPr>
            </w:pPr>
            <w:r w:rsidRPr="00435A8C">
              <w:rPr>
                <w:i/>
                <w:iCs/>
              </w:rPr>
              <w:t>300,00</w:t>
            </w:r>
          </w:p>
        </w:tc>
        <w:tc>
          <w:tcPr>
            <w:tcW w:w="1437" w:type="dxa"/>
            <w:tcBorders>
              <w:top w:val="single" w:sz="4" w:space="0" w:color="auto"/>
              <w:left w:val="single" w:sz="4" w:space="0" w:color="auto"/>
              <w:bottom w:val="single" w:sz="4" w:space="0" w:color="auto"/>
              <w:right w:val="single" w:sz="4" w:space="0" w:color="auto"/>
            </w:tcBorders>
            <w:vAlign w:val="center"/>
          </w:tcPr>
          <w:p w14:paraId="1B6EB56F" w14:textId="77777777" w:rsidR="00241506" w:rsidRPr="00435A8C" w:rsidRDefault="00241506" w:rsidP="00132BB4">
            <w:pPr>
              <w:tabs>
                <w:tab w:val="left" w:pos="3402"/>
                <w:tab w:val="center" w:pos="7050"/>
              </w:tabs>
              <w:jc w:val="right"/>
              <w:rPr>
                <w:i/>
                <w:iCs/>
              </w:rPr>
            </w:pPr>
            <w:r w:rsidRPr="00435A8C">
              <w:rPr>
                <w:i/>
                <w:iCs/>
              </w:rPr>
              <w:t>7,482,00</w:t>
            </w:r>
          </w:p>
        </w:tc>
      </w:tr>
      <w:tr w:rsidR="00241506" w:rsidRPr="00A012A0" w14:paraId="5C21DC75"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21771734" w14:textId="77777777" w:rsidR="00241506" w:rsidRPr="00A012A0" w:rsidRDefault="00241506" w:rsidP="00132BB4">
            <w:pPr>
              <w:tabs>
                <w:tab w:val="left" w:pos="3402"/>
                <w:tab w:val="center" w:pos="7050"/>
              </w:tabs>
              <w:jc w:val="center"/>
              <w:rPr>
                <w:b/>
                <w:bCs/>
                <w:color w:val="FF0000"/>
              </w:rPr>
            </w:pPr>
          </w:p>
        </w:tc>
        <w:tc>
          <w:tcPr>
            <w:tcW w:w="5706" w:type="dxa"/>
            <w:tcBorders>
              <w:top w:val="single" w:sz="4" w:space="0" w:color="auto"/>
              <w:left w:val="single" w:sz="4" w:space="0" w:color="auto"/>
              <w:bottom w:val="single" w:sz="4" w:space="0" w:color="auto"/>
              <w:right w:val="single" w:sz="4" w:space="0" w:color="auto"/>
            </w:tcBorders>
            <w:vAlign w:val="center"/>
          </w:tcPr>
          <w:p w14:paraId="70C1FC82" w14:textId="77777777" w:rsidR="00241506" w:rsidRDefault="00241506" w:rsidP="00241506">
            <w:pPr>
              <w:pStyle w:val="ListParagraph"/>
              <w:numPr>
                <w:ilvl w:val="0"/>
                <w:numId w:val="30"/>
              </w:numPr>
              <w:tabs>
                <w:tab w:val="left" w:pos="3402"/>
                <w:tab w:val="center" w:pos="7050"/>
              </w:tabs>
              <w:jc w:val="both"/>
              <w:rPr>
                <w:i/>
                <w:iCs/>
              </w:rPr>
            </w:pPr>
            <w:r>
              <w:rPr>
                <w:i/>
                <w:iCs/>
              </w:rPr>
              <w:t>Alte cheltuieli</w:t>
            </w:r>
          </w:p>
        </w:tc>
        <w:tc>
          <w:tcPr>
            <w:tcW w:w="1176" w:type="dxa"/>
            <w:tcBorders>
              <w:top w:val="single" w:sz="4" w:space="0" w:color="auto"/>
              <w:left w:val="single" w:sz="4" w:space="0" w:color="auto"/>
              <w:bottom w:val="single" w:sz="4" w:space="0" w:color="auto"/>
              <w:right w:val="single" w:sz="4" w:space="0" w:color="auto"/>
            </w:tcBorders>
            <w:vAlign w:val="center"/>
          </w:tcPr>
          <w:p w14:paraId="5D00EBAB" w14:textId="77777777" w:rsidR="00241506" w:rsidRPr="00435A8C" w:rsidRDefault="00241506" w:rsidP="00132BB4">
            <w:pPr>
              <w:tabs>
                <w:tab w:val="left" w:pos="3402"/>
                <w:tab w:val="center" w:pos="7050"/>
              </w:tabs>
              <w:jc w:val="right"/>
              <w:rPr>
                <w:i/>
                <w:iCs/>
              </w:rPr>
            </w:pPr>
            <w:r w:rsidRPr="00435A8C">
              <w:rPr>
                <w:i/>
                <w:iCs/>
              </w:rPr>
              <w:t>39,00</w:t>
            </w:r>
          </w:p>
        </w:tc>
        <w:tc>
          <w:tcPr>
            <w:tcW w:w="1176" w:type="dxa"/>
            <w:tcBorders>
              <w:top w:val="single" w:sz="4" w:space="0" w:color="auto"/>
              <w:left w:val="single" w:sz="4" w:space="0" w:color="auto"/>
              <w:bottom w:val="single" w:sz="4" w:space="0" w:color="auto"/>
              <w:right w:val="single" w:sz="4" w:space="0" w:color="auto"/>
            </w:tcBorders>
            <w:vAlign w:val="center"/>
          </w:tcPr>
          <w:p w14:paraId="075DD8AA" w14:textId="77777777" w:rsidR="00241506" w:rsidRPr="00435A8C" w:rsidRDefault="00241506" w:rsidP="00132BB4">
            <w:pPr>
              <w:tabs>
                <w:tab w:val="left" w:pos="3402"/>
                <w:tab w:val="center" w:pos="7050"/>
              </w:tabs>
              <w:jc w:val="right"/>
              <w:rPr>
                <w:i/>
                <w:iCs/>
              </w:rPr>
            </w:pPr>
            <w:r w:rsidRPr="00435A8C">
              <w:rPr>
                <w:i/>
                <w:iCs/>
              </w:rPr>
              <w:t>-3,00</w:t>
            </w:r>
          </w:p>
        </w:tc>
        <w:tc>
          <w:tcPr>
            <w:tcW w:w="1437" w:type="dxa"/>
            <w:tcBorders>
              <w:top w:val="single" w:sz="4" w:space="0" w:color="auto"/>
              <w:left w:val="single" w:sz="4" w:space="0" w:color="auto"/>
              <w:bottom w:val="single" w:sz="4" w:space="0" w:color="auto"/>
              <w:right w:val="single" w:sz="4" w:space="0" w:color="auto"/>
            </w:tcBorders>
            <w:vAlign w:val="center"/>
          </w:tcPr>
          <w:p w14:paraId="364DA78F" w14:textId="77777777" w:rsidR="00241506" w:rsidRPr="00435A8C" w:rsidRDefault="00241506" w:rsidP="00132BB4">
            <w:pPr>
              <w:tabs>
                <w:tab w:val="left" w:pos="3402"/>
                <w:tab w:val="center" w:pos="7050"/>
              </w:tabs>
              <w:jc w:val="right"/>
              <w:rPr>
                <w:i/>
                <w:iCs/>
              </w:rPr>
            </w:pPr>
            <w:r w:rsidRPr="00435A8C">
              <w:rPr>
                <w:i/>
                <w:iCs/>
              </w:rPr>
              <w:t>36,00</w:t>
            </w:r>
          </w:p>
        </w:tc>
      </w:tr>
      <w:tr w:rsidR="00241506" w:rsidRPr="00A012A0" w14:paraId="71BF03DF"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1A136799" w14:textId="77777777" w:rsidR="00241506" w:rsidRPr="00A012A0" w:rsidRDefault="00241506" w:rsidP="00132BB4">
            <w:pPr>
              <w:tabs>
                <w:tab w:val="left" w:pos="3402"/>
                <w:tab w:val="center" w:pos="7050"/>
              </w:tabs>
              <w:jc w:val="center"/>
              <w:rPr>
                <w:b/>
                <w:bCs/>
              </w:rPr>
            </w:pPr>
            <w:bookmarkStart w:id="27" w:name="_Hlk179874982"/>
          </w:p>
        </w:tc>
        <w:tc>
          <w:tcPr>
            <w:tcW w:w="5706" w:type="dxa"/>
            <w:tcBorders>
              <w:top w:val="single" w:sz="4" w:space="0" w:color="auto"/>
              <w:left w:val="single" w:sz="4" w:space="0" w:color="auto"/>
              <w:bottom w:val="single" w:sz="4" w:space="0" w:color="auto"/>
              <w:right w:val="single" w:sz="4" w:space="0" w:color="auto"/>
            </w:tcBorders>
            <w:vAlign w:val="center"/>
          </w:tcPr>
          <w:p w14:paraId="757A0C0E" w14:textId="77777777" w:rsidR="00241506" w:rsidRPr="00A012A0" w:rsidRDefault="00241506" w:rsidP="00132BB4">
            <w:pPr>
              <w:tabs>
                <w:tab w:val="left" w:pos="3402"/>
                <w:tab w:val="center" w:pos="7050"/>
              </w:tabs>
              <w:jc w:val="both"/>
            </w:pPr>
            <w:r w:rsidRPr="00A012A0">
              <w:rPr>
                <w:b/>
                <w:bCs/>
              </w:rPr>
              <w:t xml:space="preserve">Capitolul </w:t>
            </w:r>
            <w:r>
              <w:rPr>
                <w:b/>
                <w:bCs/>
              </w:rPr>
              <w:t>70 ”Locuințe, servicii și dezvoltare publică”</w:t>
            </w:r>
          </w:p>
        </w:tc>
        <w:tc>
          <w:tcPr>
            <w:tcW w:w="1176" w:type="dxa"/>
            <w:tcBorders>
              <w:top w:val="single" w:sz="4" w:space="0" w:color="auto"/>
              <w:left w:val="single" w:sz="4" w:space="0" w:color="auto"/>
              <w:bottom w:val="single" w:sz="4" w:space="0" w:color="auto"/>
              <w:right w:val="single" w:sz="4" w:space="0" w:color="auto"/>
            </w:tcBorders>
            <w:vAlign w:val="center"/>
          </w:tcPr>
          <w:p w14:paraId="662D6D1E" w14:textId="77777777" w:rsidR="00241506" w:rsidRPr="00435A8C" w:rsidRDefault="00241506" w:rsidP="00132BB4">
            <w:pPr>
              <w:tabs>
                <w:tab w:val="left" w:pos="3402"/>
                <w:tab w:val="center" w:pos="7050"/>
              </w:tabs>
              <w:jc w:val="right"/>
              <w:rPr>
                <w:b/>
                <w:bCs/>
              </w:rPr>
            </w:pPr>
            <w:r w:rsidRPr="00435A8C">
              <w:rPr>
                <w:b/>
                <w:bCs/>
              </w:rPr>
              <w:t>5.201,70</w:t>
            </w:r>
          </w:p>
        </w:tc>
        <w:tc>
          <w:tcPr>
            <w:tcW w:w="1176" w:type="dxa"/>
            <w:tcBorders>
              <w:top w:val="single" w:sz="4" w:space="0" w:color="auto"/>
              <w:left w:val="single" w:sz="4" w:space="0" w:color="auto"/>
              <w:bottom w:val="single" w:sz="4" w:space="0" w:color="auto"/>
              <w:right w:val="single" w:sz="4" w:space="0" w:color="auto"/>
            </w:tcBorders>
            <w:vAlign w:val="center"/>
          </w:tcPr>
          <w:p w14:paraId="77C017CC" w14:textId="77777777" w:rsidR="00241506" w:rsidRPr="00435A8C" w:rsidRDefault="00241506" w:rsidP="00132BB4">
            <w:pPr>
              <w:tabs>
                <w:tab w:val="left" w:pos="3402"/>
                <w:tab w:val="center" w:pos="7050"/>
              </w:tabs>
              <w:jc w:val="right"/>
              <w:rPr>
                <w:b/>
                <w:bCs/>
              </w:rPr>
            </w:pPr>
            <w:r w:rsidRPr="00435A8C">
              <w:rPr>
                <w:b/>
                <w:bCs/>
              </w:rPr>
              <w:t>231,15</w:t>
            </w:r>
          </w:p>
        </w:tc>
        <w:tc>
          <w:tcPr>
            <w:tcW w:w="1437" w:type="dxa"/>
            <w:tcBorders>
              <w:top w:val="single" w:sz="4" w:space="0" w:color="auto"/>
              <w:left w:val="single" w:sz="4" w:space="0" w:color="auto"/>
              <w:bottom w:val="single" w:sz="4" w:space="0" w:color="auto"/>
              <w:right w:val="single" w:sz="4" w:space="0" w:color="auto"/>
            </w:tcBorders>
            <w:vAlign w:val="center"/>
          </w:tcPr>
          <w:p w14:paraId="1F5DEFA3" w14:textId="77777777" w:rsidR="00241506" w:rsidRPr="00435A8C" w:rsidRDefault="00241506" w:rsidP="00132BB4">
            <w:pPr>
              <w:tabs>
                <w:tab w:val="left" w:pos="3402"/>
                <w:tab w:val="center" w:pos="7050"/>
              </w:tabs>
              <w:jc w:val="right"/>
              <w:rPr>
                <w:b/>
                <w:bCs/>
              </w:rPr>
            </w:pPr>
            <w:r w:rsidRPr="00435A8C">
              <w:rPr>
                <w:b/>
                <w:bCs/>
              </w:rPr>
              <w:t>5.432,85</w:t>
            </w:r>
          </w:p>
        </w:tc>
      </w:tr>
      <w:tr w:rsidR="00241506" w:rsidRPr="00A012A0" w14:paraId="57BE4869"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4804830A" w14:textId="77777777" w:rsidR="00241506" w:rsidRPr="00A012A0" w:rsidRDefault="00241506" w:rsidP="00132BB4">
            <w:pPr>
              <w:tabs>
                <w:tab w:val="left" w:pos="3402"/>
                <w:tab w:val="center" w:pos="7050"/>
              </w:tabs>
              <w:jc w:val="center"/>
              <w:rPr>
                <w:b/>
                <w:bCs/>
              </w:rPr>
            </w:pPr>
          </w:p>
        </w:tc>
        <w:tc>
          <w:tcPr>
            <w:tcW w:w="5706" w:type="dxa"/>
            <w:tcBorders>
              <w:top w:val="single" w:sz="4" w:space="0" w:color="auto"/>
              <w:left w:val="single" w:sz="4" w:space="0" w:color="auto"/>
              <w:bottom w:val="single" w:sz="4" w:space="0" w:color="auto"/>
              <w:right w:val="single" w:sz="4" w:space="0" w:color="auto"/>
            </w:tcBorders>
            <w:vAlign w:val="center"/>
          </w:tcPr>
          <w:p w14:paraId="7023E861" w14:textId="77777777" w:rsidR="00241506" w:rsidRDefault="00241506" w:rsidP="00241506">
            <w:pPr>
              <w:pStyle w:val="ListParagraph"/>
              <w:numPr>
                <w:ilvl w:val="0"/>
                <w:numId w:val="30"/>
              </w:numPr>
              <w:tabs>
                <w:tab w:val="left" w:pos="3402"/>
                <w:tab w:val="center" w:pos="7050"/>
              </w:tabs>
              <w:jc w:val="both"/>
              <w:rPr>
                <w:i/>
                <w:iCs/>
              </w:rPr>
            </w:pPr>
            <w:r>
              <w:rPr>
                <w:i/>
                <w:iCs/>
              </w:rPr>
              <w:t>Bunuri și servicii</w:t>
            </w:r>
          </w:p>
        </w:tc>
        <w:tc>
          <w:tcPr>
            <w:tcW w:w="1176" w:type="dxa"/>
            <w:tcBorders>
              <w:top w:val="single" w:sz="4" w:space="0" w:color="auto"/>
              <w:left w:val="single" w:sz="4" w:space="0" w:color="auto"/>
              <w:bottom w:val="single" w:sz="4" w:space="0" w:color="auto"/>
              <w:right w:val="single" w:sz="4" w:space="0" w:color="auto"/>
            </w:tcBorders>
            <w:vAlign w:val="center"/>
          </w:tcPr>
          <w:p w14:paraId="2C96B199" w14:textId="77777777" w:rsidR="00241506" w:rsidRPr="00435A8C" w:rsidRDefault="00241506" w:rsidP="00132BB4">
            <w:pPr>
              <w:tabs>
                <w:tab w:val="left" w:pos="3402"/>
                <w:tab w:val="center" w:pos="7050"/>
              </w:tabs>
              <w:jc w:val="right"/>
              <w:rPr>
                <w:i/>
                <w:iCs/>
              </w:rPr>
            </w:pPr>
            <w:r w:rsidRPr="00435A8C">
              <w:rPr>
                <w:i/>
                <w:iCs/>
              </w:rPr>
              <w:t>5.133,90</w:t>
            </w:r>
          </w:p>
        </w:tc>
        <w:tc>
          <w:tcPr>
            <w:tcW w:w="1176" w:type="dxa"/>
            <w:tcBorders>
              <w:top w:val="single" w:sz="4" w:space="0" w:color="auto"/>
              <w:left w:val="single" w:sz="4" w:space="0" w:color="auto"/>
              <w:bottom w:val="single" w:sz="4" w:space="0" w:color="auto"/>
              <w:right w:val="single" w:sz="4" w:space="0" w:color="auto"/>
            </w:tcBorders>
            <w:vAlign w:val="center"/>
          </w:tcPr>
          <w:p w14:paraId="2C2804D6" w14:textId="77777777" w:rsidR="00241506" w:rsidRPr="00435A8C" w:rsidRDefault="00241506" w:rsidP="00132BB4">
            <w:pPr>
              <w:tabs>
                <w:tab w:val="left" w:pos="3402"/>
                <w:tab w:val="center" w:pos="7050"/>
              </w:tabs>
              <w:jc w:val="right"/>
              <w:rPr>
                <w:i/>
                <w:iCs/>
              </w:rPr>
            </w:pPr>
            <w:r w:rsidRPr="00435A8C">
              <w:rPr>
                <w:i/>
                <w:iCs/>
              </w:rPr>
              <w:t>219,15</w:t>
            </w:r>
          </w:p>
        </w:tc>
        <w:tc>
          <w:tcPr>
            <w:tcW w:w="1437" w:type="dxa"/>
            <w:tcBorders>
              <w:top w:val="single" w:sz="4" w:space="0" w:color="auto"/>
              <w:left w:val="single" w:sz="4" w:space="0" w:color="auto"/>
              <w:bottom w:val="single" w:sz="4" w:space="0" w:color="auto"/>
              <w:right w:val="single" w:sz="4" w:space="0" w:color="auto"/>
            </w:tcBorders>
            <w:vAlign w:val="center"/>
          </w:tcPr>
          <w:p w14:paraId="164E5FCF" w14:textId="77777777" w:rsidR="00241506" w:rsidRPr="00435A8C" w:rsidRDefault="00241506" w:rsidP="00132BB4">
            <w:pPr>
              <w:tabs>
                <w:tab w:val="left" w:pos="3402"/>
                <w:tab w:val="center" w:pos="7050"/>
              </w:tabs>
              <w:jc w:val="right"/>
              <w:rPr>
                <w:i/>
                <w:iCs/>
              </w:rPr>
            </w:pPr>
            <w:r w:rsidRPr="00435A8C">
              <w:rPr>
                <w:i/>
                <w:iCs/>
              </w:rPr>
              <w:t>5.353,05</w:t>
            </w:r>
          </w:p>
        </w:tc>
      </w:tr>
      <w:tr w:rsidR="00241506" w:rsidRPr="00A012A0" w14:paraId="668C0665"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39ECD789" w14:textId="77777777" w:rsidR="00241506" w:rsidRPr="00A012A0" w:rsidRDefault="00241506" w:rsidP="00132BB4">
            <w:pPr>
              <w:tabs>
                <w:tab w:val="left" w:pos="3402"/>
                <w:tab w:val="center" w:pos="7050"/>
              </w:tabs>
              <w:jc w:val="center"/>
              <w:rPr>
                <w:b/>
                <w:bCs/>
              </w:rPr>
            </w:pPr>
          </w:p>
        </w:tc>
        <w:tc>
          <w:tcPr>
            <w:tcW w:w="5706" w:type="dxa"/>
            <w:tcBorders>
              <w:top w:val="single" w:sz="4" w:space="0" w:color="auto"/>
              <w:left w:val="single" w:sz="4" w:space="0" w:color="auto"/>
              <w:bottom w:val="single" w:sz="4" w:space="0" w:color="auto"/>
              <w:right w:val="single" w:sz="4" w:space="0" w:color="auto"/>
            </w:tcBorders>
            <w:vAlign w:val="center"/>
          </w:tcPr>
          <w:p w14:paraId="4E15721E" w14:textId="77777777" w:rsidR="00241506" w:rsidRPr="00C16FF6" w:rsidRDefault="00241506" w:rsidP="00241506">
            <w:pPr>
              <w:pStyle w:val="ListParagraph"/>
              <w:numPr>
                <w:ilvl w:val="0"/>
                <w:numId w:val="30"/>
              </w:numPr>
              <w:tabs>
                <w:tab w:val="left" w:pos="3402"/>
                <w:tab w:val="center" w:pos="7050"/>
              </w:tabs>
              <w:jc w:val="both"/>
              <w:rPr>
                <w:i/>
                <w:iCs/>
              </w:rPr>
            </w:pPr>
            <w:r>
              <w:rPr>
                <w:i/>
                <w:iCs/>
              </w:rPr>
              <w:t>Alte transferuri</w:t>
            </w:r>
          </w:p>
        </w:tc>
        <w:tc>
          <w:tcPr>
            <w:tcW w:w="1176" w:type="dxa"/>
            <w:tcBorders>
              <w:top w:val="single" w:sz="4" w:space="0" w:color="auto"/>
              <w:left w:val="single" w:sz="4" w:space="0" w:color="auto"/>
              <w:bottom w:val="single" w:sz="4" w:space="0" w:color="auto"/>
              <w:right w:val="single" w:sz="4" w:space="0" w:color="auto"/>
            </w:tcBorders>
            <w:vAlign w:val="center"/>
          </w:tcPr>
          <w:p w14:paraId="27C7D073" w14:textId="77777777" w:rsidR="00241506" w:rsidRPr="00435A8C" w:rsidRDefault="00241506" w:rsidP="00132BB4">
            <w:pPr>
              <w:tabs>
                <w:tab w:val="left" w:pos="3402"/>
                <w:tab w:val="center" w:pos="7050"/>
              </w:tabs>
              <w:jc w:val="right"/>
              <w:rPr>
                <w:i/>
                <w:iCs/>
              </w:rPr>
            </w:pPr>
            <w:r w:rsidRPr="00435A8C">
              <w:rPr>
                <w:i/>
                <w:iCs/>
              </w:rPr>
              <w:t>50,00</w:t>
            </w:r>
          </w:p>
        </w:tc>
        <w:tc>
          <w:tcPr>
            <w:tcW w:w="1176" w:type="dxa"/>
            <w:tcBorders>
              <w:top w:val="single" w:sz="4" w:space="0" w:color="auto"/>
              <w:left w:val="single" w:sz="4" w:space="0" w:color="auto"/>
              <w:bottom w:val="single" w:sz="4" w:space="0" w:color="auto"/>
              <w:right w:val="single" w:sz="4" w:space="0" w:color="auto"/>
            </w:tcBorders>
            <w:vAlign w:val="center"/>
          </w:tcPr>
          <w:p w14:paraId="3794A6AB" w14:textId="77777777" w:rsidR="00241506" w:rsidRPr="00435A8C" w:rsidRDefault="00241506" w:rsidP="00132BB4">
            <w:pPr>
              <w:tabs>
                <w:tab w:val="left" w:pos="3402"/>
                <w:tab w:val="center" w:pos="7050"/>
              </w:tabs>
              <w:jc w:val="right"/>
              <w:rPr>
                <w:i/>
                <w:iCs/>
              </w:rPr>
            </w:pPr>
            <w:r w:rsidRPr="00435A8C">
              <w:rPr>
                <w:i/>
                <w:iCs/>
              </w:rPr>
              <w:t>0,50</w:t>
            </w:r>
          </w:p>
        </w:tc>
        <w:tc>
          <w:tcPr>
            <w:tcW w:w="1437" w:type="dxa"/>
            <w:tcBorders>
              <w:top w:val="single" w:sz="4" w:space="0" w:color="auto"/>
              <w:left w:val="single" w:sz="4" w:space="0" w:color="auto"/>
              <w:bottom w:val="single" w:sz="4" w:space="0" w:color="auto"/>
              <w:right w:val="single" w:sz="4" w:space="0" w:color="auto"/>
            </w:tcBorders>
            <w:vAlign w:val="center"/>
          </w:tcPr>
          <w:p w14:paraId="5CCAAE42" w14:textId="77777777" w:rsidR="00241506" w:rsidRPr="00435A8C" w:rsidRDefault="00241506" w:rsidP="00132BB4">
            <w:pPr>
              <w:tabs>
                <w:tab w:val="left" w:pos="3402"/>
                <w:tab w:val="center" w:pos="7050"/>
              </w:tabs>
              <w:jc w:val="right"/>
              <w:rPr>
                <w:i/>
                <w:iCs/>
              </w:rPr>
            </w:pPr>
            <w:r w:rsidRPr="00435A8C">
              <w:rPr>
                <w:i/>
                <w:iCs/>
              </w:rPr>
              <w:t>50,50</w:t>
            </w:r>
          </w:p>
        </w:tc>
      </w:tr>
      <w:tr w:rsidR="00241506" w:rsidRPr="00A012A0" w14:paraId="5946CDF6"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24DE4A87" w14:textId="77777777" w:rsidR="00241506" w:rsidRPr="00A012A0" w:rsidRDefault="00241506" w:rsidP="00132BB4">
            <w:pPr>
              <w:tabs>
                <w:tab w:val="left" w:pos="3402"/>
                <w:tab w:val="center" w:pos="7050"/>
              </w:tabs>
              <w:jc w:val="center"/>
              <w:rPr>
                <w:b/>
                <w:bCs/>
              </w:rPr>
            </w:pPr>
          </w:p>
        </w:tc>
        <w:tc>
          <w:tcPr>
            <w:tcW w:w="5706" w:type="dxa"/>
            <w:tcBorders>
              <w:top w:val="single" w:sz="4" w:space="0" w:color="auto"/>
              <w:left w:val="single" w:sz="4" w:space="0" w:color="auto"/>
              <w:bottom w:val="single" w:sz="4" w:space="0" w:color="auto"/>
              <w:right w:val="single" w:sz="4" w:space="0" w:color="auto"/>
            </w:tcBorders>
            <w:vAlign w:val="center"/>
          </w:tcPr>
          <w:p w14:paraId="7EDDDDDA" w14:textId="77777777" w:rsidR="00241506" w:rsidRDefault="00241506" w:rsidP="00241506">
            <w:pPr>
              <w:pStyle w:val="ListParagraph"/>
              <w:numPr>
                <w:ilvl w:val="0"/>
                <w:numId w:val="30"/>
              </w:numPr>
              <w:tabs>
                <w:tab w:val="left" w:pos="3402"/>
                <w:tab w:val="center" w:pos="7050"/>
              </w:tabs>
              <w:jc w:val="both"/>
              <w:rPr>
                <w:i/>
                <w:iCs/>
              </w:rPr>
            </w:pPr>
            <w:r>
              <w:rPr>
                <w:i/>
                <w:iCs/>
              </w:rPr>
              <w:t>Alte cheltuieli</w:t>
            </w:r>
          </w:p>
        </w:tc>
        <w:tc>
          <w:tcPr>
            <w:tcW w:w="1176" w:type="dxa"/>
            <w:tcBorders>
              <w:top w:val="single" w:sz="4" w:space="0" w:color="auto"/>
              <w:left w:val="single" w:sz="4" w:space="0" w:color="auto"/>
              <w:bottom w:val="single" w:sz="4" w:space="0" w:color="auto"/>
              <w:right w:val="single" w:sz="4" w:space="0" w:color="auto"/>
            </w:tcBorders>
            <w:vAlign w:val="center"/>
          </w:tcPr>
          <w:p w14:paraId="2094F8F8" w14:textId="77777777" w:rsidR="00241506" w:rsidRPr="00435A8C" w:rsidRDefault="00241506" w:rsidP="00132BB4">
            <w:pPr>
              <w:tabs>
                <w:tab w:val="left" w:pos="3402"/>
                <w:tab w:val="center" w:pos="7050"/>
              </w:tabs>
              <w:jc w:val="right"/>
              <w:rPr>
                <w:i/>
                <w:iCs/>
              </w:rPr>
            </w:pPr>
            <w:r w:rsidRPr="00435A8C">
              <w:rPr>
                <w:i/>
                <w:iCs/>
              </w:rPr>
              <w:t>42,00</w:t>
            </w:r>
          </w:p>
        </w:tc>
        <w:tc>
          <w:tcPr>
            <w:tcW w:w="1176" w:type="dxa"/>
            <w:tcBorders>
              <w:top w:val="single" w:sz="4" w:space="0" w:color="auto"/>
              <w:left w:val="single" w:sz="4" w:space="0" w:color="auto"/>
              <w:bottom w:val="single" w:sz="4" w:space="0" w:color="auto"/>
              <w:right w:val="single" w:sz="4" w:space="0" w:color="auto"/>
            </w:tcBorders>
            <w:vAlign w:val="center"/>
          </w:tcPr>
          <w:p w14:paraId="0E2016D7" w14:textId="77777777" w:rsidR="00241506" w:rsidRPr="00435A8C" w:rsidRDefault="00241506" w:rsidP="00132BB4">
            <w:pPr>
              <w:tabs>
                <w:tab w:val="left" w:pos="3402"/>
                <w:tab w:val="center" w:pos="7050"/>
              </w:tabs>
              <w:jc w:val="right"/>
              <w:rPr>
                <w:i/>
                <w:iCs/>
              </w:rPr>
            </w:pPr>
            <w:r w:rsidRPr="00435A8C">
              <w:rPr>
                <w:i/>
                <w:iCs/>
              </w:rPr>
              <w:t>11,50</w:t>
            </w:r>
          </w:p>
        </w:tc>
        <w:tc>
          <w:tcPr>
            <w:tcW w:w="1437" w:type="dxa"/>
            <w:tcBorders>
              <w:top w:val="single" w:sz="4" w:space="0" w:color="auto"/>
              <w:left w:val="single" w:sz="4" w:space="0" w:color="auto"/>
              <w:bottom w:val="single" w:sz="4" w:space="0" w:color="auto"/>
              <w:right w:val="single" w:sz="4" w:space="0" w:color="auto"/>
            </w:tcBorders>
            <w:vAlign w:val="center"/>
          </w:tcPr>
          <w:p w14:paraId="0018FA4B" w14:textId="77777777" w:rsidR="00241506" w:rsidRPr="00435A8C" w:rsidRDefault="00241506" w:rsidP="00132BB4">
            <w:pPr>
              <w:tabs>
                <w:tab w:val="left" w:pos="3402"/>
                <w:tab w:val="center" w:pos="7050"/>
              </w:tabs>
              <w:jc w:val="right"/>
              <w:rPr>
                <w:i/>
                <w:iCs/>
              </w:rPr>
            </w:pPr>
            <w:r w:rsidRPr="00435A8C">
              <w:rPr>
                <w:i/>
                <w:iCs/>
              </w:rPr>
              <w:t>53,50</w:t>
            </w:r>
          </w:p>
        </w:tc>
      </w:tr>
      <w:tr w:rsidR="00241506" w:rsidRPr="00A012A0" w14:paraId="4C93F082"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0C58317C" w14:textId="77777777" w:rsidR="00241506" w:rsidRPr="00A012A0" w:rsidRDefault="00241506" w:rsidP="00132BB4">
            <w:pPr>
              <w:tabs>
                <w:tab w:val="left" w:pos="3402"/>
                <w:tab w:val="center" w:pos="7050"/>
              </w:tabs>
              <w:jc w:val="center"/>
              <w:rPr>
                <w:b/>
                <w:bCs/>
              </w:rPr>
            </w:pPr>
          </w:p>
        </w:tc>
        <w:tc>
          <w:tcPr>
            <w:tcW w:w="5706" w:type="dxa"/>
            <w:tcBorders>
              <w:top w:val="single" w:sz="4" w:space="0" w:color="auto"/>
              <w:left w:val="single" w:sz="4" w:space="0" w:color="auto"/>
              <w:bottom w:val="single" w:sz="4" w:space="0" w:color="auto"/>
              <w:right w:val="single" w:sz="4" w:space="0" w:color="auto"/>
            </w:tcBorders>
            <w:vAlign w:val="center"/>
          </w:tcPr>
          <w:p w14:paraId="2E6F1E5E" w14:textId="77777777" w:rsidR="00241506" w:rsidRPr="00B4106F" w:rsidRDefault="00241506" w:rsidP="00132BB4">
            <w:pPr>
              <w:tabs>
                <w:tab w:val="left" w:pos="3402"/>
                <w:tab w:val="center" w:pos="7050"/>
              </w:tabs>
              <w:jc w:val="both"/>
              <w:rPr>
                <w:i/>
                <w:iCs/>
              </w:rPr>
            </w:pPr>
            <w:r w:rsidRPr="00B4106F">
              <w:rPr>
                <w:b/>
                <w:bCs/>
              </w:rPr>
              <w:t>Capitolul 7</w:t>
            </w:r>
            <w:r>
              <w:rPr>
                <w:b/>
                <w:bCs/>
              </w:rPr>
              <w:t>4</w:t>
            </w:r>
            <w:r w:rsidRPr="00B4106F">
              <w:rPr>
                <w:b/>
                <w:bCs/>
              </w:rPr>
              <w:t xml:space="preserve"> ”</w:t>
            </w:r>
            <w:r>
              <w:rPr>
                <w:b/>
                <w:bCs/>
              </w:rPr>
              <w:t>Protecția mediului</w:t>
            </w:r>
            <w:r w:rsidRPr="00B4106F">
              <w:rPr>
                <w:b/>
                <w:bCs/>
              </w:rPr>
              <w:t>”</w:t>
            </w:r>
          </w:p>
        </w:tc>
        <w:tc>
          <w:tcPr>
            <w:tcW w:w="1176" w:type="dxa"/>
            <w:tcBorders>
              <w:top w:val="single" w:sz="4" w:space="0" w:color="auto"/>
              <w:left w:val="single" w:sz="4" w:space="0" w:color="auto"/>
              <w:bottom w:val="single" w:sz="4" w:space="0" w:color="auto"/>
              <w:right w:val="single" w:sz="4" w:space="0" w:color="auto"/>
            </w:tcBorders>
            <w:vAlign w:val="center"/>
          </w:tcPr>
          <w:p w14:paraId="77ECB817" w14:textId="77777777" w:rsidR="00241506" w:rsidRPr="00435A8C" w:rsidRDefault="00241506" w:rsidP="00132BB4">
            <w:pPr>
              <w:tabs>
                <w:tab w:val="left" w:pos="3402"/>
                <w:tab w:val="center" w:pos="7050"/>
              </w:tabs>
              <w:jc w:val="right"/>
              <w:rPr>
                <w:b/>
                <w:bCs/>
              </w:rPr>
            </w:pPr>
            <w:r w:rsidRPr="00435A8C">
              <w:rPr>
                <w:b/>
                <w:bCs/>
              </w:rPr>
              <w:t>5.278,80</w:t>
            </w:r>
          </w:p>
        </w:tc>
        <w:tc>
          <w:tcPr>
            <w:tcW w:w="1176" w:type="dxa"/>
            <w:tcBorders>
              <w:top w:val="single" w:sz="4" w:space="0" w:color="auto"/>
              <w:left w:val="single" w:sz="4" w:space="0" w:color="auto"/>
              <w:bottom w:val="single" w:sz="4" w:space="0" w:color="auto"/>
              <w:right w:val="single" w:sz="4" w:space="0" w:color="auto"/>
            </w:tcBorders>
            <w:vAlign w:val="center"/>
          </w:tcPr>
          <w:p w14:paraId="4F5F302F" w14:textId="77777777" w:rsidR="00241506" w:rsidRPr="00435A8C" w:rsidRDefault="00241506" w:rsidP="00132BB4">
            <w:pPr>
              <w:tabs>
                <w:tab w:val="left" w:pos="3402"/>
                <w:tab w:val="center" w:pos="7050"/>
              </w:tabs>
              <w:jc w:val="right"/>
              <w:rPr>
                <w:b/>
                <w:bCs/>
              </w:rPr>
            </w:pPr>
            <w:r w:rsidRPr="00435A8C">
              <w:rPr>
                <w:b/>
                <w:bCs/>
              </w:rPr>
              <w:t>400,00</w:t>
            </w:r>
          </w:p>
        </w:tc>
        <w:tc>
          <w:tcPr>
            <w:tcW w:w="1437" w:type="dxa"/>
            <w:tcBorders>
              <w:top w:val="single" w:sz="4" w:space="0" w:color="auto"/>
              <w:left w:val="single" w:sz="4" w:space="0" w:color="auto"/>
              <w:bottom w:val="single" w:sz="4" w:space="0" w:color="auto"/>
              <w:right w:val="single" w:sz="4" w:space="0" w:color="auto"/>
            </w:tcBorders>
            <w:vAlign w:val="center"/>
          </w:tcPr>
          <w:p w14:paraId="11C84F39" w14:textId="77777777" w:rsidR="00241506" w:rsidRPr="00435A8C" w:rsidRDefault="00241506" w:rsidP="00132BB4">
            <w:pPr>
              <w:tabs>
                <w:tab w:val="left" w:pos="3402"/>
                <w:tab w:val="center" w:pos="7050"/>
              </w:tabs>
              <w:jc w:val="right"/>
              <w:rPr>
                <w:b/>
                <w:bCs/>
              </w:rPr>
            </w:pPr>
            <w:r w:rsidRPr="00435A8C">
              <w:rPr>
                <w:b/>
                <w:bCs/>
              </w:rPr>
              <w:t>5.678,80</w:t>
            </w:r>
          </w:p>
        </w:tc>
      </w:tr>
      <w:tr w:rsidR="00241506" w:rsidRPr="00A012A0" w14:paraId="47EC0472"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627E8AE9" w14:textId="77777777" w:rsidR="00241506" w:rsidRPr="00A012A0" w:rsidRDefault="00241506" w:rsidP="00132BB4">
            <w:pPr>
              <w:tabs>
                <w:tab w:val="left" w:pos="3402"/>
                <w:tab w:val="center" w:pos="7050"/>
              </w:tabs>
              <w:jc w:val="center"/>
              <w:rPr>
                <w:b/>
                <w:bCs/>
              </w:rPr>
            </w:pPr>
          </w:p>
        </w:tc>
        <w:tc>
          <w:tcPr>
            <w:tcW w:w="5706" w:type="dxa"/>
            <w:tcBorders>
              <w:top w:val="single" w:sz="4" w:space="0" w:color="auto"/>
              <w:left w:val="single" w:sz="4" w:space="0" w:color="auto"/>
              <w:bottom w:val="single" w:sz="4" w:space="0" w:color="auto"/>
              <w:right w:val="single" w:sz="4" w:space="0" w:color="auto"/>
            </w:tcBorders>
            <w:vAlign w:val="center"/>
          </w:tcPr>
          <w:p w14:paraId="2BA3E4C3" w14:textId="77777777" w:rsidR="00241506" w:rsidRDefault="00241506" w:rsidP="00241506">
            <w:pPr>
              <w:pStyle w:val="ListParagraph"/>
              <w:numPr>
                <w:ilvl w:val="0"/>
                <w:numId w:val="30"/>
              </w:numPr>
              <w:tabs>
                <w:tab w:val="left" w:pos="3402"/>
                <w:tab w:val="center" w:pos="7050"/>
              </w:tabs>
              <w:jc w:val="both"/>
              <w:rPr>
                <w:i/>
                <w:iCs/>
              </w:rPr>
            </w:pPr>
            <w:r>
              <w:rPr>
                <w:i/>
                <w:iCs/>
              </w:rPr>
              <w:t>Bunuri și servicii</w:t>
            </w:r>
          </w:p>
        </w:tc>
        <w:tc>
          <w:tcPr>
            <w:tcW w:w="1176" w:type="dxa"/>
            <w:tcBorders>
              <w:top w:val="single" w:sz="4" w:space="0" w:color="auto"/>
              <w:left w:val="single" w:sz="4" w:space="0" w:color="auto"/>
              <w:bottom w:val="single" w:sz="4" w:space="0" w:color="auto"/>
              <w:right w:val="single" w:sz="4" w:space="0" w:color="auto"/>
            </w:tcBorders>
            <w:vAlign w:val="center"/>
          </w:tcPr>
          <w:p w14:paraId="498BD7B1" w14:textId="77777777" w:rsidR="00241506" w:rsidRPr="00435A8C" w:rsidRDefault="00241506" w:rsidP="00132BB4">
            <w:pPr>
              <w:tabs>
                <w:tab w:val="left" w:pos="3402"/>
                <w:tab w:val="center" w:pos="7050"/>
              </w:tabs>
              <w:jc w:val="right"/>
              <w:rPr>
                <w:i/>
                <w:iCs/>
              </w:rPr>
            </w:pPr>
            <w:r w:rsidRPr="00435A8C">
              <w:rPr>
                <w:i/>
                <w:iCs/>
              </w:rPr>
              <w:t>5.038,00</w:t>
            </w:r>
          </w:p>
        </w:tc>
        <w:tc>
          <w:tcPr>
            <w:tcW w:w="1176" w:type="dxa"/>
            <w:tcBorders>
              <w:top w:val="single" w:sz="4" w:space="0" w:color="auto"/>
              <w:left w:val="single" w:sz="4" w:space="0" w:color="auto"/>
              <w:bottom w:val="single" w:sz="4" w:space="0" w:color="auto"/>
              <w:right w:val="single" w:sz="4" w:space="0" w:color="auto"/>
            </w:tcBorders>
            <w:vAlign w:val="center"/>
          </w:tcPr>
          <w:p w14:paraId="14DE8CC0" w14:textId="77777777" w:rsidR="00241506" w:rsidRPr="00435A8C" w:rsidRDefault="00241506" w:rsidP="00132BB4">
            <w:pPr>
              <w:tabs>
                <w:tab w:val="left" w:pos="3402"/>
                <w:tab w:val="center" w:pos="7050"/>
              </w:tabs>
              <w:jc w:val="right"/>
              <w:rPr>
                <w:i/>
                <w:iCs/>
              </w:rPr>
            </w:pPr>
            <w:r w:rsidRPr="00435A8C">
              <w:rPr>
                <w:i/>
                <w:iCs/>
              </w:rPr>
              <w:t>400,00</w:t>
            </w:r>
          </w:p>
        </w:tc>
        <w:tc>
          <w:tcPr>
            <w:tcW w:w="1437" w:type="dxa"/>
            <w:tcBorders>
              <w:top w:val="single" w:sz="4" w:space="0" w:color="auto"/>
              <w:left w:val="single" w:sz="4" w:space="0" w:color="auto"/>
              <w:bottom w:val="single" w:sz="4" w:space="0" w:color="auto"/>
              <w:right w:val="single" w:sz="4" w:space="0" w:color="auto"/>
            </w:tcBorders>
            <w:vAlign w:val="center"/>
          </w:tcPr>
          <w:p w14:paraId="38CA675C" w14:textId="77777777" w:rsidR="00241506" w:rsidRPr="00435A8C" w:rsidRDefault="00241506" w:rsidP="00132BB4">
            <w:pPr>
              <w:tabs>
                <w:tab w:val="left" w:pos="3402"/>
                <w:tab w:val="center" w:pos="7050"/>
              </w:tabs>
              <w:jc w:val="right"/>
              <w:rPr>
                <w:i/>
                <w:iCs/>
              </w:rPr>
            </w:pPr>
            <w:r w:rsidRPr="00435A8C">
              <w:rPr>
                <w:i/>
                <w:iCs/>
              </w:rPr>
              <w:t>5.438,00</w:t>
            </w:r>
          </w:p>
        </w:tc>
      </w:tr>
      <w:tr w:rsidR="00241506" w:rsidRPr="00A012A0" w14:paraId="4EA7888E"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447362F4" w14:textId="77777777" w:rsidR="00241506" w:rsidRPr="00A012A0" w:rsidRDefault="00241506" w:rsidP="00132BB4">
            <w:pPr>
              <w:tabs>
                <w:tab w:val="left" w:pos="3402"/>
                <w:tab w:val="center" w:pos="7050"/>
              </w:tabs>
              <w:jc w:val="center"/>
              <w:rPr>
                <w:b/>
                <w:bCs/>
              </w:rPr>
            </w:pPr>
          </w:p>
        </w:tc>
        <w:tc>
          <w:tcPr>
            <w:tcW w:w="5706" w:type="dxa"/>
            <w:tcBorders>
              <w:top w:val="single" w:sz="4" w:space="0" w:color="auto"/>
              <w:left w:val="single" w:sz="4" w:space="0" w:color="auto"/>
              <w:bottom w:val="single" w:sz="4" w:space="0" w:color="auto"/>
              <w:right w:val="single" w:sz="4" w:space="0" w:color="auto"/>
            </w:tcBorders>
            <w:vAlign w:val="center"/>
          </w:tcPr>
          <w:p w14:paraId="19A806CE" w14:textId="77777777" w:rsidR="00241506" w:rsidRPr="00CC6DDA" w:rsidRDefault="00241506" w:rsidP="00132BB4">
            <w:pPr>
              <w:tabs>
                <w:tab w:val="left" w:pos="3402"/>
                <w:tab w:val="center" w:pos="7050"/>
              </w:tabs>
              <w:jc w:val="both"/>
              <w:rPr>
                <w:i/>
                <w:iCs/>
              </w:rPr>
            </w:pPr>
            <w:r w:rsidRPr="00B4106F">
              <w:rPr>
                <w:b/>
                <w:bCs/>
              </w:rPr>
              <w:t xml:space="preserve">Capitolul </w:t>
            </w:r>
            <w:r>
              <w:rPr>
                <w:b/>
                <w:bCs/>
              </w:rPr>
              <w:t>84</w:t>
            </w:r>
            <w:r w:rsidRPr="00B4106F">
              <w:rPr>
                <w:b/>
                <w:bCs/>
              </w:rPr>
              <w:t xml:space="preserve"> ”</w:t>
            </w:r>
            <w:r>
              <w:rPr>
                <w:b/>
                <w:bCs/>
              </w:rPr>
              <w:t>Transporturi</w:t>
            </w:r>
            <w:r w:rsidRPr="00B4106F">
              <w:rPr>
                <w:b/>
                <w:bCs/>
              </w:rPr>
              <w:t>”</w:t>
            </w:r>
          </w:p>
        </w:tc>
        <w:tc>
          <w:tcPr>
            <w:tcW w:w="1176" w:type="dxa"/>
            <w:tcBorders>
              <w:top w:val="single" w:sz="4" w:space="0" w:color="auto"/>
              <w:left w:val="single" w:sz="4" w:space="0" w:color="auto"/>
              <w:bottom w:val="single" w:sz="4" w:space="0" w:color="auto"/>
              <w:right w:val="single" w:sz="4" w:space="0" w:color="auto"/>
            </w:tcBorders>
            <w:vAlign w:val="center"/>
          </w:tcPr>
          <w:p w14:paraId="5E19D058" w14:textId="77777777" w:rsidR="00241506" w:rsidRPr="00435A8C" w:rsidRDefault="00241506" w:rsidP="00132BB4">
            <w:pPr>
              <w:tabs>
                <w:tab w:val="left" w:pos="3402"/>
                <w:tab w:val="center" w:pos="7050"/>
              </w:tabs>
              <w:jc w:val="right"/>
              <w:rPr>
                <w:b/>
                <w:bCs/>
              </w:rPr>
            </w:pPr>
            <w:r w:rsidRPr="00435A8C">
              <w:rPr>
                <w:b/>
                <w:bCs/>
              </w:rPr>
              <w:t>1,832,00</w:t>
            </w:r>
          </w:p>
        </w:tc>
        <w:tc>
          <w:tcPr>
            <w:tcW w:w="1176" w:type="dxa"/>
            <w:tcBorders>
              <w:top w:val="single" w:sz="4" w:space="0" w:color="auto"/>
              <w:left w:val="single" w:sz="4" w:space="0" w:color="auto"/>
              <w:bottom w:val="single" w:sz="4" w:space="0" w:color="auto"/>
              <w:right w:val="single" w:sz="4" w:space="0" w:color="auto"/>
            </w:tcBorders>
            <w:vAlign w:val="center"/>
          </w:tcPr>
          <w:p w14:paraId="1F5AB310" w14:textId="77777777" w:rsidR="00241506" w:rsidRPr="00435A8C" w:rsidRDefault="00241506" w:rsidP="00132BB4">
            <w:pPr>
              <w:tabs>
                <w:tab w:val="left" w:pos="3402"/>
                <w:tab w:val="center" w:pos="7050"/>
              </w:tabs>
              <w:jc w:val="right"/>
              <w:rPr>
                <w:b/>
                <w:bCs/>
              </w:rPr>
            </w:pPr>
            <w:r w:rsidRPr="00435A8C">
              <w:rPr>
                <w:b/>
                <w:bCs/>
              </w:rPr>
              <w:t>350,00</w:t>
            </w:r>
          </w:p>
        </w:tc>
        <w:tc>
          <w:tcPr>
            <w:tcW w:w="1437" w:type="dxa"/>
            <w:tcBorders>
              <w:top w:val="single" w:sz="4" w:space="0" w:color="auto"/>
              <w:left w:val="single" w:sz="4" w:space="0" w:color="auto"/>
              <w:bottom w:val="single" w:sz="4" w:space="0" w:color="auto"/>
              <w:right w:val="single" w:sz="4" w:space="0" w:color="auto"/>
            </w:tcBorders>
            <w:vAlign w:val="center"/>
          </w:tcPr>
          <w:p w14:paraId="75942049" w14:textId="77777777" w:rsidR="00241506" w:rsidRPr="00435A8C" w:rsidRDefault="00241506" w:rsidP="00132BB4">
            <w:pPr>
              <w:tabs>
                <w:tab w:val="left" w:pos="3402"/>
                <w:tab w:val="center" w:pos="7050"/>
              </w:tabs>
              <w:jc w:val="right"/>
              <w:rPr>
                <w:b/>
                <w:bCs/>
              </w:rPr>
            </w:pPr>
            <w:r w:rsidRPr="00435A8C">
              <w:rPr>
                <w:b/>
                <w:bCs/>
              </w:rPr>
              <w:t>2,182,00</w:t>
            </w:r>
          </w:p>
        </w:tc>
      </w:tr>
      <w:tr w:rsidR="00241506" w:rsidRPr="00A012A0" w14:paraId="3320992E"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0C2E8921" w14:textId="77777777" w:rsidR="00241506" w:rsidRPr="00A012A0" w:rsidRDefault="00241506" w:rsidP="00132BB4">
            <w:pPr>
              <w:tabs>
                <w:tab w:val="left" w:pos="3402"/>
                <w:tab w:val="center" w:pos="7050"/>
              </w:tabs>
              <w:jc w:val="center"/>
              <w:rPr>
                <w:b/>
                <w:bCs/>
              </w:rPr>
            </w:pPr>
          </w:p>
        </w:tc>
        <w:tc>
          <w:tcPr>
            <w:tcW w:w="5706" w:type="dxa"/>
            <w:tcBorders>
              <w:top w:val="single" w:sz="4" w:space="0" w:color="auto"/>
              <w:left w:val="single" w:sz="4" w:space="0" w:color="auto"/>
              <w:bottom w:val="single" w:sz="4" w:space="0" w:color="auto"/>
              <w:right w:val="single" w:sz="4" w:space="0" w:color="auto"/>
            </w:tcBorders>
            <w:vAlign w:val="center"/>
          </w:tcPr>
          <w:p w14:paraId="704F6CC9" w14:textId="77777777" w:rsidR="00241506" w:rsidRPr="00CC6DDA" w:rsidRDefault="00241506" w:rsidP="00241506">
            <w:pPr>
              <w:pStyle w:val="ListParagraph"/>
              <w:numPr>
                <w:ilvl w:val="0"/>
                <w:numId w:val="30"/>
              </w:numPr>
              <w:tabs>
                <w:tab w:val="left" w:pos="3402"/>
                <w:tab w:val="center" w:pos="7050"/>
              </w:tabs>
              <w:jc w:val="both"/>
              <w:rPr>
                <w:b/>
                <w:bCs/>
              </w:rPr>
            </w:pPr>
            <w:r w:rsidRPr="00CC6DDA">
              <w:rPr>
                <w:i/>
                <w:iCs/>
              </w:rPr>
              <w:t>Bunuri și servicii</w:t>
            </w:r>
          </w:p>
        </w:tc>
        <w:tc>
          <w:tcPr>
            <w:tcW w:w="1176" w:type="dxa"/>
            <w:tcBorders>
              <w:top w:val="single" w:sz="4" w:space="0" w:color="auto"/>
              <w:left w:val="single" w:sz="4" w:space="0" w:color="auto"/>
              <w:bottom w:val="single" w:sz="4" w:space="0" w:color="auto"/>
              <w:right w:val="single" w:sz="4" w:space="0" w:color="auto"/>
            </w:tcBorders>
            <w:vAlign w:val="center"/>
          </w:tcPr>
          <w:p w14:paraId="320D44E5" w14:textId="77777777" w:rsidR="00241506" w:rsidRPr="00435A8C" w:rsidRDefault="00241506" w:rsidP="00132BB4">
            <w:pPr>
              <w:tabs>
                <w:tab w:val="left" w:pos="3402"/>
                <w:tab w:val="center" w:pos="7050"/>
              </w:tabs>
              <w:jc w:val="right"/>
              <w:rPr>
                <w:i/>
                <w:iCs/>
              </w:rPr>
            </w:pPr>
            <w:r w:rsidRPr="00435A8C">
              <w:rPr>
                <w:i/>
                <w:iCs/>
              </w:rPr>
              <w:t>1.805,00</w:t>
            </w:r>
          </w:p>
        </w:tc>
        <w:tc>
          <w:tcPr>
            <w:tcW w:w="1176" w:type="dxa"/>
            <w:tcBorders>
              <w:top w:val="single" w:sz="4" w:space="0" w:color="auto"/>
              <w:left w:val="single" w:sz="4" w:space="0" w:color="auto"/>
              <w:bottom w:val="single" w:sz="4" w:space="0" w:color="auto"/>
              <w:right w:val="single" w:sz="4" w:space="0" w:color="auto"/>
            </w:tcBorders>
            <w:vAlign w:val="center"/>
          </w:tcPr>
          <w:p w14:paraId="4218D1FE" w14:textId="77777777" w:rsidR="00241506" w:rsidRPr="00435A8C" w:rsidRDefault="00241506" w:rsidP="00132BB4">
            <w:pPr>
              <w:tabs>
                <w:tab w:val="left" w:pos="3402"/>
                <w:tab w:val="center" w:pos="7050"/>
              </w:tabs>
              <w:jc w:val="right"/>
              <w:rPr>
                <w:i/>
                <w:iCs/>
              </w:rPr>
            </w:pPr>
            <w:r w:rsidRPr="00435A8C">
              <w:rPr>
                <w:i/>
                <w:iCs/>
              </w:rPr>
              <w:t>350,00</w:t>
            </w:r>
          </w:p>
        </w:tc>
        <w:tc>
          <w:tcPr>
            <w:tcW w:w="1437" w:type="dxa"/>
            <w:tcBorders>
              <w:top w:val="single" w:sz="4" w:space="0" w:color="auto"/>
              <w:left w:val="single" w:sz="4" w:space="0" w:color="auto"/>
              <w:bottom w:val="single" w:sz="4" w:space="0" w:color="auto"/>
              <w:right w:val="single" w:sz="4" w:space="0" w:color="auto"/>
            </w:tcBorders>
            <w:vAlign w:val="center"/>
          </w:tcPr>
          <w:p w14:paraId="4D3CDE15" w14:textId="77777777" w:rsidR="00241506" w:rsidRPr="00435A8C" w:rsidRDefault="00241506" w:rsidP="00132BB4">
            <w:pPr>
              <w:tabs>
                <w:tab w:val="left" w:pos="3402"/>
                <w:tab w:val="center" w:pos="7050"/>
              </w:tabs>
              <w:jc w:val="right"/>
              <w:rPr>
                <w:i/>
                <w:iCs/>
              </w:rPr>
            </w:pPr>
            <w:r w:rsidRPr="00435A8C">
              <w:rPr>
                <w:i/>
                <w:iCs/>
              </w:rPr>
              <w:t>2.155,00</w:t>
            </w:r>
          </w:p>
        </w:tc>
      </w:tr>
    </w:tbl>
    <w:bookmarkEnd w:id="26"/>
    <w:bookmarkEnd w:id="27"/>
    <w:p w14:paraId="2E5158E8" w14:textId="77777777" w:rsidR="00241506" w:rsidRPr="00A012A0" w:rsidRDefault="00A31A21" w:rsidP="00241506">
      <w:pPr>
        <w:spacing w:before="117" w:after="117"/>
        <w:ind w:right="117" w:firstLine="708"/>
        <w:jc w:val="both"/>
      </w:pPr>
      <w:r w:rsidRPr="00FD31DB">
        <w:rPr>
          <w:b/>
          <w:bCs/>
        </w:rPr>
        <w:t xml:space="preserve">    </w:t>
      </w:r>
      <w:r w:rsidR="00241506" w:rsidRPr="00A012A0">
        <w:rPr>
          <w:b/>
          <w:bCs/>
        </w:rPr>
        <w:t>Art.</w:t>
      </w:r>
      <w:r w:rsidR="00241506">
        <w:rPr>
          <w:b/>
          <w:bCs/>
        </w:rPr>
        <w:t>2</w:t>
      </w:r>
      <w:r w:rsidR="00241506" w:rsidRPr="00A012A0">
        <w:t xml:space="preserve"> Bugetul local (A) secțiunea de </w:t>
      </w:r>
      <w:r w:rsidR="00241506">
        <w:t xml:space="preserve">dezvoltare </w:t>
      </w:r>
      <w:r w:rsidR="00241506" w:rsidRPr="00A012A0">
        <w:t>pe anul 2024 se rectifică după cum urmează:</w:t>
      </w:r>
      <w:r w:rsidR="00241506">
        <w:tab/>
      </w:r>
      <w:r w:rsidR="00241506">
        <w:tab/>
      </w:r>
      <w:r w:rsidR="00241506">
        <w:tab/>
      </w:r>
      <w:r w:rsidR="00241506">
        <w:tab/>
      </w:r>
      <w:r w:rsidR="00241506">
        <w:tab/>
      </w:r>
      <w:r w:rsidR="00241506">
        <w:tab/>
      </w:r>
      <w:r w:rsidR="00241506">
        <w:tab/>
      </w:r>
      <w:r w:rsidR="00241506">
        <w:tab/>
      </w:r>
      <w:r w:rsidR="00241506">
        <w:tab/>
      </w:r>
      <w:r w:rsidR="00241506">
        <w:tab/>
      </w:r>
      <w:r w:rsidR="00241506" w:rsidRPr="00A012A0">
        <w:tab/>
      </w:r>
      <w:r w:rsidR="00241506">
        <w:tab/>
      </w:r>
      <w:r w:rsidR="00241506" w:rsidRPr="00A012A0">
        <w:t xml:space="preserve">- mii lei </w:t>
      </w: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5706"/>
        <w:gridCol w:w="1176"/>
        <w:gridCol w:w="1176"/>
        <w:gridCol w:w="1437"/>
      </w:tblGrid>
      <w:tr w:rsidR="00241506" w:rsidRPr="00A012A0" w14:paraId="57E05F75" w14:textId="77777777" w:rsidTr="00132BB4">
        <w:trPr>
          <w:trHeight w:val="525"/>
          <w:jc w:val="center"/>
        </w:trPr>
        <w:tc>
          <w:tcPr>
            <w:tcW w:w="337" w:type="dxa"/>
            <w:tcBorders>
              <w:top w:val="single" w:sz="4" w:space="0" w:color="auto"/>
              <w:left w:val="single" w:sz="4" w:space="0" w:color="auto"/>
              <w:bottom w:val="single" w:sz="4" w:space="0" w:color="auto"/>
              <w:right w:val="single" w:sz="4" w:space="0" w:color="auto"/>
            </w:tcBorders>
          </w:tcPr>
          <w:p w14:paraId="01CC803F" w14:textId="77777777" w:rsidR="00241506" w:rsidRPr="00A012A0" w:rsidRDefault="00241506" w:rsidP="00132BB4">
            <w:pPr>
              <w:tabs>
                <w:tab w:val="left" w:pos="3402"/>
                <w:tab w:val="center" w:pos="7050"/>
              </w:tabs>
              <w:jc w:val="center"/>
            </w:pPr>
          </w:p>
        </w:tc>
        <w:tc>
          <w:tcPr>
            <w:tcW w:w="5706" w:type="dxa"/>
            <w:tcBorders>
              <w:top w:val="single" w:sz="4" w:space="0" w:color="auto"/>
              <w:left w:val="single" w:sz="4" w:space="0" w:color="auto"/>
              <w:bottom w:val="single" w:sz="4" w:space="0" w:color="auto"/>
              <w:right w:val="single" w:sz="4" w:space="0" w:color="auto"/>
            </w:tcBorders>
            <w:vAlign w:val="center"/>
            <w:hideMark/>
          </w:tcPr>
          <w:p w14:paraId="1D609AB3" w14:textId="77777777" w:rsidR="00241506" w:rsidRPr="00A012A0" w:rsidRDefault="00241506" w:rsidP="00132BB4">
            <w:pPr>
              <w:tabs>
                <w:tab w:val="left" w:pos="3402"/>
                <w:tab w:val="center" w:pos="7050"/>
              </w:tabs>
              <w:jc w:val="center"/>
            </w:pPr>
            <w:r w:rsidRPr="00A012A0">
              <w:t>Explicații</w:t>
            </w:r>
          </w:p>
        </w:tc>
        <w:tc>
          <w:tcPr>
            <w:tcW w:w="1176" w:type="dxa"/>
            <w:tcBorders>
              <w:top w:val="single" w:sz="4" w:space="0" w:color="auto"/>
              <w:left w:val="single" w:sz="4" w:space="0" w:color="auto"/>
              <w:bottom w:val="single" w:sz="4" w:space="0" w:color="auto"/>
              <w:right w:val="single" w:sz="4" w:space="0" w:color="auto"/>
            </w:tcBorders>
            <w:vAlign w:val="center"/>
            <w:hideMark/>
          </w:tcPr>
          <w:p w14:paraId="1E1B8625" w14:textId="77777777" w:rsidR="00241506" w:rsidRPr="00A012A0" w:rsidRDefault="00241506" w:rsidP="00132BB4">
            <w:pPr>
              <w:tabs>
                <w:tab w:val="left" w:pos="3402"/>
                <w:tab w:val="center" w:pos="7050"/>
              </w:tabs>
              <w:jc w:val="center"/>
            </w:pPr>
            <w:r w:rsidRPr="00A012A0">
              <w:t>Buget aprobat anterior</w:t>
            </w:r>
          </w:p>
        </w:tc>
        <w:tc>
          <w:tcPr>
            <w:tcW w:w="1176" w:type="dxa"/>
            <w:tcBorders>
              <w:top w:val="single" w:sz="4" w:space="0" w:color="auto"/>
              <w:left w:val="single" w:sz="4" w:space="0" w:color="auto"/>
              <w:bottom w:val="single" w:sz="4" w:space="0" w:color="auto"/>
              <w:right w:val="single" w:sz="4" w:space="0" w:color="auto"/>
            </w:tcBorders>
            <w:vAlign w:val="center"/>
            <w:hideMark/>
          </w:tcPr>
          <w:p w14:paraId="20F5FE01" w14:textId="77777777" w:rsidR="00241506" w:rsidRPr="00A012A0" w:rsidRDefault="00241506" w:rsidP="00132BB4">
            <w:pPr>
              <w:tabs>
                <w:tab w:val="left" w:pos="3402"/>
                <w:tab w:val="center" w:pos="7050"/>
              </w:tabs>
              <w:jc w:val="center"/>
            </w:pPr>
            <w:r w:rsidRPr="00A012A0">
              <w:t>Suma rectificată</w:t>
            </w:r>
          </w:p>
        </w:tc>
        <w:tc>
          <w:tcPr>
            <w:tcW w:w="1437" w:type="dxa"/>
            <w:tcBorders>
              <w:top w:val="single" w:sz="4" w:space="0" w:color="auto"/>
              <w:left w:val="single" w:sz="4" w:space="0" w:color="auto"/>
              <w:bottom w:val="single" w:sz="4" w:space="0" w:color="auto"/>
              <w:right w:val="single" w:sz="4" w:space="0" w:color="auto"/>
            </w:tcBorders>
            <w:vAlign w:val="center"/>
            <w:hideMark/>
          </w:tcPr>
          <w:p w14:paraId="181E278F" w14:textId="77777777" w:rsidR="00241506" w:rsidRPr="00A012A0" w:rsidRDefault="00241506" w:rsidP="00132BB4">
            <w:pPr>
              <w:tabs>
                <w:tab w:val="left" w:pos="3402"/>
                <w:tab w:val="center" w:pos="7050"/>
              </w:tabs>
              <w:jc w:val="center"/>
            </w:pPr>
            <w:r w:rsidRPr="00A012A0">
              <w:t>Buget rectificat</w:t>
            </w:r>
          </w:p>
        </w:tc>
      </w:tr>
      <w:tr w:rsidR="00241506" w:rsidRPr="00A012A0" w14:paraId="0A9789E8"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shd w:val="clear" w:color="auto" w:fill="E7E6E6"/>
          </w:tcPr>
          <w:p w14:paraId="55BAE26B" w14:textId="77777777" w:rsidR="00241506" w:rsidRPr="00A012A0" w:rsidRDefault="00241506" w:rsidP="00132BB4">
            <w:pPr>
              <w:tabs>
                <w:tab w:val="left" w:pos="3402"/>
                <w:tab w:val="center" w:pos="7050"/>
              </w:tabs>
              <w:jc w:val="center"/>
              <w:rPr>
                <w:b/>
                <w:bCs/>
              </w:rPr>
            </w:pPr>
            <w:r w:rsidRPr="00A012A0">
              <w:rPr>
                <w:b/>
                <w:bCs/>
              </w:rPr>
              <w:t>2</w:t>
            </w:r>
          </w:p>
        </w:tc>
        <w:tc>
          <w:tcPr>
            <w:tcW w:w="5706" w:type="dxa"/>
            <w:tcBorders>
              <w:top w:val="single" w:sz="4" w:space="0" w:color="auto"/>
              <w:left w:val="single" w:sz="4" w:space="0" w:color="auto"/>
              <w:bottom w:val="single" w:sz="4" w:space="0" w:color="auto"/>
              <w:right w:val="single" w:sz="4" w:space="0" w:color="auto"/>
            </w:tcBorders>
            <w:shd w:val="clear" w:color="auto" w:fill="E7E6E6"/>
            <w:vAlign w:val="center"/>
          </w:tcPr>
          <w:p w14:paraId="7D8D17AE" w14:textId="77777777" w:rsidR="00241506" w:rsidRPr="00A012A0" w:rsidRDefault="00241506" w:rsidP="00132BB4">
            <w:pPr>
              <w:rPr>
                <w:b/>
                <w:bCs/>
              </w:rPr>
            </w:pPr>
            <w:r w:rsidRPr="00A012A0">
              <w:rPr>
                <w:b/>
                <w:bCs/>
              </w:rPr>
              <w:t>CHELTUIELI TOTALE din care:</w:t>
            </w:r>
          </w:p>
        </w:tc>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D2753C" w14:textId="77777777" w:rsidR="00241506" w:rsidRPr="00A012A0" w:rsidRDefault="00241506" w:rsidP="00132BB4">
            <w:pPr>
              <w:tabs>
                <w:tab w:val="left" w:pos="3402"/>
                <w:tab w:val="center" w:pos="7050"/>
              </w:tabs>
              <w:jc w:val="right"/>
            </w:pPr>
            <w:r>
              <w:rPr>
                <w:b/>
                <w:bCs/>
              </w:rPr>
              <w:t>23.410,39</w:t>
            </w:r>
          </w:p>
        </w:tc>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E83E90" w14:textId="77777777" w:rsidR="00241506" w:rsidRPr="00A012A0" w:rsidRDefault="00241506" w:rsidP="00132BB4">
            <w:pPr>
              <w:tabs>
                <w:tab w:val="left" w:pos="3402"/>
                <w:tab w:val="center" w:pos="7050"/>
              </w:tabs>
              <w:jc w:val="right"/>
              <w:rPr>
                <w:b/>
                <w:bCs/>
              </w:rPr>
            </w:pPr>
            <w:r>
              <w:rPr>
                <w:b/>
                <w:bCs/>
              </w:rPr>
              <w:t>0,00</w:t>
            </w:r>
          </w:p>
        </w:tc>
        <w:tc>
          <w:tcPr>
            <w:tcW w:w="1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4E3E4" w14:textId="77777777" w:rsidR="00241506" w:rsidRPr="00A012A0" w:rsidRDefault="00241506" w:rsidP="00132BB4">
            <w:pPr>
              <w:tabs>
                <w:tab w:val="left" w:pos="3402"/>
                <w:tab w:val="center" w:pos="7050"/>
              </w:tabs>
              <w:jc w:val="right"/>
            </w:pPr>
            <w:r>
              <w:rPr>
                <w:b/>
                <w:bCs/>
              </w:rPr>
              <w:t>23.410,39</w:t>
            </w:r>
          </w:p>
        </w:tc>
      </w:tr>
      <w:tr w:rsidR="00241506" w:rsidRPr="00A012A0" w14:paraId="17E9638A"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72924838" w14:textId="77777777" w:rsidR="00241506" w:rsidRPr="00A012A0" w:rsidRDefault="00241506" w:rsidP="00132BB4">
            <w:pPr>
              <w:tabs>
                <w:tab w:val="left" w:pos="3402"/>
                <w:tab w:val="center" w:pos="7050"/>
              </w:tabs>
              <w:jc w:val="center"/>
              <w:rPr>
                <w:b/>
                <w:bCs/>
                <w:color w:val="FF0000"/>
              </w:rPr>
            </w:pPr>
          </w:p>
        </w:tc>
        <w:tc>
          <w:tcPr>
            <w:tcW w:w="5706" w:type="dxa"/>
            <w:tcBorders>
              <w:top w:val="single" w:sz="4" w:space="0" w:color="auto"/>
              <w:left w:val="single" w:sz="4" w:space="0" w:color="auto"/>
              <w:bottom w:val="single" w:sz="4" w:space="0" w:color="auto"/>
              <w:right w:val="single" w:sz="4" w:space="0" w:color="auto"/>
            </w:tcBorders>
            <w:vAlign w:val="center"/>
          </w:tcPr>
          <w:p w14:paraId="70E97C5C" w14:textId="77777777" w:rsidR="00241506" w:rsidRPr="00A012A0" w:rsidRDefault="00241506" w:rsidP="00132BB4">
            <w:pPr>
              <w:tabs>
                <w:tab w:val="left" w:pos="3402"/>
                <w:tab w:val="center" w:pos="7050"/>
              </w:tabs>
              <w:jc w:val="both"/>
              <w:rPr>
                <w:b/>
                <w:bCs/>
              </w:rPr>
            </w:pPr>
            <w:r w:rsidRPr="00A012A0">
              <w:rPr>
                <w:b/>
                <w:bCs/>
              </w:rPr>
              <w:t xml:space="preserve">Capitolul </w:t>
            </w:r>
            <w:r>
              <w:rPr>
                <w:b/>
                <w:bCs/>
              </w:rPr>
              <w:t>51 ”Autorități publice și acțiuni externe”</w:t>
            </w:r>
            <w:r w:rsidRPr="00A012A0">
              <w:rPr>
                <w:b/>
              </w:rPr>
              <w:t xml:space="preserve">  </w:t>
            </w:r>
          </w:p>
        </w:tc>
        <w:tc>
          <w:tcPr>
            <w:tcW w:w="1176" w:type="dxa"/>
            <w:tcBorders>
              <w:top w:val="single" w:sz="4" w:space="0" w:color="auto"/>
              <w:left w:val="single" w:sz="4" w:space="0" w:color="auto"/>
              <w:bottom w:val="single" w:sz="4" w:space="0" w:color="auto"/>
              <w:right w:val="single" w:sz="4" w:space="0" w:color="auto"/>
            </w:tcBorders>
            <w:vAlign w:val="center"/>
          </w:tcPr>
          <w:p w14:paraId="4854C48A" w14:textId="77777777" w:rsidR="00241506" w:rsidRPr="00A012A0" w:rsidRDefault="00241506" w:rsidP="00132BB4">
            <w:pPr>
              <w:tabs>
                <w:tab w:val="left" w:pos="3402"/>
                <w:tab w:val="center" w:pos="7050"/>
              </w:tabs>
              <w:jc w:val="right"/>
              <w:rPr>
                <w:b/>
                <w:bCs/>
              </w:rPr>
            </w:pPr>
            <w:r>
              <w:rPr>
                <w:b/>
                <w:bCs/>
              </w:rPr>
              <w:t>0,00</w:t>
            </w:r>
          </w:p>
        </w:tc>
        <w:tc>
          <w:tcPr>
            <w:tcW w:w="1176" w:type="dxa"/>
            <w:tcBorders>
              <w:top w:val="single" w:sz="4" w:space="0" w:color="auto"/>
              <w:left w:val="single" w:sz="4" w:space="0" w:color="auto"/>
              <w:bottom w:val="single" w:sz="4" w:space="0" w:color="auto"/>
              <w:right w:val="single" w:sz="4" w:space="0" w:color="auto"/>
            </w:tcBorders>
            <w:vAlign w:val="center"/>
          </w:tcPr>
          <w:p w14:paraId="7704CA5B" w14:textId="77777777" w:rsidR="00241506" w:rsidRPr="00A012A0" w:rsidRDefault="00241506" w:rsidP="00132BB4">
            <w:pPr>
              <w:tabs>
                <w:tab w:val="left" w:pos="3402"/>
                <w:tab w:val="center" w:pos="7050"/>
              </w:tabs>
              <w:jc w:val="right"/>
              <w:rPr>
                <w:b/>
                <w:bCs/>
              </w:rPr>
            </w:pPr>
            <w:r>
              <w:rPr>
                <w:b/>
                <w:bCs/>
              </w:rPr>
              <w:t>25,00</w:t>
            </w:r>
          </w:p>
        </w:tc>
        <w:tc>
          <w:tcPr>
            <w:tcW w:w="1437" w:type="dxa"/>
            <w:tcBorders>
              <w:top w:val="single" w:sz="4" w:space="0" w:color="auto"/>
              <w:left w:val="single" w:sz="4" w:space="0" w:color="auto"/>
              <w:bottom w:val="single" w:sz="4" w:space="0" w:color="auto"/>
              <w:right w:val="single" w:sz="4" w:space="0" w:color="auto"/>
            </w:tcBorders>
            <w:vAlign w:val="center"/>
          </w:tcPr>
          <w:p w14:paraId="0DD3F84D" w14:textId="77777777" w:rsidR="00241506" w:rsidRPr="00A012A0" w:rsidRDefault="00241506" w:rsidP="00132BB4">
            <w:pPr>
              <w:tabs>
                <w:tab w:val="left" w:pos="3402"/>
                <w:tab w:val="center" w:pos="7050"/>
              </w:tabs>
              <w:jc w:val="right"/>
              <w:rPr>
                <w:b/>
                <w:bCs/>
              </w:rPr>
            </w:pPr>
            <w:r>
              <w:rPr>
                <w:b/>
                <w:bCs/>
              </w:rPr>
              <w:t>25,00</w:t>
            </w:r>
          </w:p>
        </w:tc>
      </w:tr>
      <w:tr w:rsidR="00241506" w:rsidRPr="00A012A0" w14:paraId="06523DB8"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6F9C5622" w14:textId="77777777" w:rsidR="00241506" w:rsidRPr="00A012A0" w:rsidRDefault="00241506" w:rsidP="00132BB4">
            <w:pPr>
              <w:tabs>
                <w:tab w:val="left" w:pos="3402"/>
                <w:tab w:val="center" w:pos="7050"/>
              </w:tabs>
              <w:jc w:val="center"/>
              <w:rPr>
                <w:b/>
                <w:bCs/>
                <w:color w:val="FF0000"/>
              </w:rPr>
            </w:pPr>
          </w:p>
        </w:tc>
        <w:tc>
          <w:tcPr>
            <w:tcW w:w="5706" w:type="dxa"/>
            <w:tcBorders>
              <w:top w:val="single" w:sz="4" w:space="0" w:color="auto"/>
              <w:left w:val="single" w:sz="4" w:space="0" w:color="auto"/>
              <w:bottom w:val="single" w:sz="4" w:space="0" w:color="auto"/>
              <w:right w:val="single" w:sz="4" w:space="0" w:color="auto"/>
            </w:tcBorders>
            <w:vAlign w:val="center"/>
          </w:tcPr>
          <w:p w14:paraId="5BA14E9C" w14:textId="77777777" w:rsidR="00241506" w:rsidRPr="004303AA" w:rsidRDefault="00241506" w:rsidP="00132BB4">
            <w:pPr>
              <w:tabs>
                <w:tab w:val="left" w:pos="3402"/>
                <w:tab w:val="center" w:pos="7050"/>
              </w:tabs>
              <w:jc w:val="both"/>
              <w:rPr>
                <w:i/>
                <w:iCs/>
              </w:rPr>
            </w:pPr>
            <w:r>
              <w:rPr>
                <w:i/>
                <w:iCs/>
              </w:rPr>
              <w:t xml:space="preserve">          71 ”Active nefinanciare”</w:t>
            </w:r>
          </w:p>
        </w:tc>
        <w:tc>
          <w:tcPr>
            <w:tcW w:w="1176" w:type="dxa"/>
            <w:tcBorders>
              <w:top w:val="single" w:sz="4" w:space="0" w:color="auto"/>
              <w:left w:val="single" w:sz="4" w:space="0" w:color="auto"/>
              <w:bottom w:val="single" w:sz="4" w:space="0" w:color="auto"/>
              <w:right w:val="single" w:sz="4" w:space="0" w:color="auto"/>
            </w:tcBorders>
            <w:vAlign w:val="center"/>
          </w:tcPr>
          <w:p w14:paraId="5651A50A" w14:textId="77777777" w:rsidR="00241506" w:rsidRPr="008C630E" w:rsidRDefault="00241506" w:rsidP="00132BB4">
            <w:pPr>
              <w:tabs>
                <w:tab w:val="left" w:pos="3402"/>
                <w:tab w:val="center" w:pos="7050"/>
              </w:tabs>
              <w:jc w:val="right"/>
              <w:rPr>
                <w:i/>
                <w:iCs/>
              </w:rPr>
            </w:pPr>
            <w:r w:rsidRPr="008C630E">
              <w:rPr>
                <w:i/>
                <w:iCs/>
              </w:rPr>
              <w:t>0,00</w:t>
            </w:r>
          </w:p>
        </w:tc>
        <w:tc>
          <w:tcPr>
            <w:tcW w:w="1176" w:type="dxa"/>
            <w:tcBorders>
              <w:top w:val="single" w:sz="4" w:space="0" w:color="auto"/>
              <w:left w:val="single" w:sz="4" w:space="0" w:color="auto"/>
              <w:bottom w:val="single" w:sz="4" w:space="0" w:color="auto"/>
              <w:right w:val="single" w:sz="4" w:space="0" w:color="auto"/>
            </w:tcBorders>
            <w:vAlign w:val="center"/>
          </w:tcPr>
          <w:p w14:paraId="15355FD4" w14:textId="77777777" w:rsidR="00241506" w:rsidRPr="008C630E" w:rsidRDefault="00241506" w:rsidP="00132BB4">
            <w:pPr>
              <w:tabs>
                <w:tab w:val="left" w:pos="3402"/>
                <w:tab w:val="center" w:pos="7050"/>
              </w:tabs>
              <w:jc w:val="right"/>
              <w:rPr>
                <w:i/>
                <w:iCs/>
              </w:rPr>
            </w:pPr>
            <w:r w:rsidRPr="008C630E">
              <w:rPr>
                <w:i/>
                <w:iCs/>
              </w:rPr>
              <w:t>25,00</w:t>
            </w:r>
          </w:p>
        </w:tc>
        <w:tc>
          <w:tcPr>
            <w:tcW w:w="1437" w:type="dxa"/>
            <w:tcBorders>
              <w:top w:val="single" w:sz="4" w:space="0" w:color="auto"/>
              <w:left w:val="single" w:sz="4" w:space="0" w:color="auto"/>
              <w:bottom w:val="single" w:sz="4" w:space="0" w:color="auto"/>
              <w:right w:val="single" w:sz="4" w:space="0" w:color="auto"/>
            </w:tcBorders>
            <w:vAlign w:val="center"/>
          </w:tcPr>
          <w:p w14:paraId="3BAA10C6" w14:textId="77777777" w:rsidR="00241506" w:rsidRPr="008C630E" w:rsidRDefault="00241506" w:rsidP="00132BB4">
            <w:pPr>
              <w:tabs>
                <w:tab w:val="left" w:pos="3402"/>
                <w:tab w:val="center" w:pos="7050"/>
              </w:tabs>
              <w:jc w:val="right"/>
              <w:rPr>
                <w:i/>
                <w:iCs/>
              </w:rPr>
            </w:pPr>
            <w:r w:rsidRPr="008C630E">
              <w:rPr>
                <w:i/>
                <w:iCs/>
              </w:rPr>
              <w:t>25,00</w:t>
            </w:r>
          </w:p>
        </w:tc>
      </w:tr>
      <w:tr w:rsidR="00241506" w:rsidRPr="00A012A0" w14:paraId="65E186E7"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1C1681C1" w14:textId="77777777" w:rsidR="00241506" w:rsidRPr="00A012A0" w:rsidRDefault="00241506" w:rsidP="00132BB4">
            <w:pPr>
              <w:tabs>
                <w:tab w:val="left" w:pos="3402"/>
                <w:tab w:val="center" w:pos="7050"/>
              </w:tabs>
              <w:jc w:val="center"/>
              <w:rPr>
                <w:b/>
                <w:bCs/>
                <w:color w:val="FF0000"/>
              </w:rPr>
            </w:pPr>
          </w:p>
        </w:tc>
        <w:tc>
          <w:tcPr>
            <w:tcW w:w="5706" w:type="dxa"/>
            <w:tcBorders>
              <w:top w:val="single" w:sz="4" w:space="0" w:color="auto"/>
              <w:left w:val="single" w:sz="4" w:space="0" w:color="auto"/>
              <w:bottom w:val="single" w:sz="4" w:space="0" w:color="auto"/>
              <w:right w:val="single" w:sz="4" w:space="0" w:color="auto"/>
            </w:tcBorders>
            <w:vAlign w:val="center"/>
          </w:tcPr>
          <w:p w14:paraId="267C8EA6" w14:textId="77777777" w:rsidR="00241506" w:rsidRPr="00A012A0" w:rsidRDefault="00241506" w:rsidP="00132BB4">
            <w:pPr>
              <w:tabs>
                <w:tab w:val="left" w:pos="3402"/>
                <w:tab w:val="center" w:pos="7050"/>
              </w:tabs>
              <w:jc w:val="both"/>
              <w:rPr>
                <w:b/>
                <w:bCs/>
              </w:rPr>
            </w:pPr>
            <w:r w:rsidRPr="00A012A0">
              <w:rPr>
                <w:b/>
                <w:bCs/>
              </w:rPr>
              <w:t xml:space="preserve">Capitolul </w:t>
            </w:r>
            <w:r>
              <w:rPr>
                <w:b/>
                <w:bCs/>
              </w:rPr>
              <w:t>65 ”Învățământ”</w:t>
            </w:r>
            <w:r w:rsidRPr="00A012A0">
              <w:rPr>
                <w:b/>
              </w:rPr>
              <w:t xml:space="preserve">  </w:t>
            </w:r>
          </w:p>
        </w:tc>
        <w:tc>
          <w:tcPr>
            <w:tcW w:w="1176" w:type="dxa"/>
            <w:tcBorders>
              <w:top w:val="single" w:sz="4" w:space="0" w:color="auto"/>
              <w:left w:val="single" w:sz="4" w:space="0" w:color="auto"/>
              <w:bottom w:val="single" w:sz="4" w:space="0" w:color="auto"/>
              <w:right w:val="single" w:sz="4" w:space="0" w:color="auto"/>
            </w:tcBorders>
            <w:vAlign w:val="center"/>
          </w:tcPr>
          <w:p w14:paraId="13793F5D" w14:textId="77777777" w:rsidR="00241506" w:rsidRPr="00A012A0" w:rsidRDefault="00241506" w:rsidP="00132BB4">
            <w:pPr>
              <w:tabs>
                <w:tab w:val="left" w:pos="3402"/>
                <w:tab w:val="center" w:pos="7050"/>
              </w:tabs>
              <w:jc w:val="right"/>
              <w:rPr>
                <w:b/>
                <w:bCs/>
              </w:rPr>
            </w:pPr>
            <w:r>
              <w:rPr>
                <w:b/>
                <w:bCs/>
              </w:rPr>
              <w:t>869,85</w:t>
            </w:r>
          </w:p>
        </w:tc>
        <w:tc>
          <w:tcPr>
            <w:tcW w:w="1176" w:type="dxa"/>
            <w:tcBorders>
              <w:top w:val="single" w:sz="4" w:space="0" w:color="auto"/>
              <w:left w:val="single" w:sz="4" w:space="0" w:color="auto"/>
              <w:bottom w:val="single" w:sz="4" w:space="0" w:color="auto"/>
              <w:right w:val="single" w:sz="4" w:space="0" w:color="auto"/>
            </w:tcBorders>
            <w:vAlign w:val="center"/>
          </w:tcPr>
          <w:p w14:paraId="2D808A15" w14:textId="77777777" w:rsidR="00241506" w:rsidRPr="00A012A0" w:rsidRDefault="00241506" w:rsidP="00132BB4">
            <w:pPr>
              <w:tabs>
                <w:tab w:val="left" w:pos="3402"/>
                <w:tab w:val="center" w:pos="7050"/>
              </w:tabs>
              <w:jc w:val="right"/>
              <w:rPr>
                <w:b/>
                <w:bCs/>
              </w:rPr>
            </w:pPr>
            <w:r>
              <w:rPr>
                <w:b/>
                <w:bCs/>
              </w:rPr>
              <w:t>-33,00</w:t>
            </w:r>
          </w:p>
        </w:tc>
        <w:tc>
          <w:tcPr>
            <w:tcW w:w="1437" w:type="dxa"/>
            <w:tcBorders>
              <w:top w:val="single" w:sz="4" w:space="0" w:color="auto"/>
              <w:left w:val="single" w:sz="4" w:space="0" w:color="auto"/>
              <w:bottom w:val="single" w:sz="4" w:space="0" w:color="auto"/>
              <w:right w:val="single" w:sz="4" w:space="0" w:color="auto"/>
            </w:tcBorders>
            <w:vAlign w:val="center"/>
          </w:tcPr>
          <w:p w14:paraId="373E236B" w14:textId="77777777" w:rsidR="00241506" w:rsidRPr="00A012A0" w:rsidRDefault="00241506" w:rsidP="00132BB4">
            <w:pPr>
              <w:tabs>
                <w:tab w:val="left" w:pos="3402"/>
                <w:tab w:val="center" w:pos="7050"/>
              </w:tabs>
              <w:jc w:val="right"/>
              <w:rPr>
                <w:b/>
                <w:bCs/>
              </w:rPr>
            </w:pPr>
            <w:r>
              <w:rPr>
                <w:b/>
                <w:bCs/>
              </w:rPr>
              <w:t>836,85</w:t>
            </w:r>
          </w:p>
        </w:tc>
      </w:tr>
      <w:tr w:rsidR="00241506" w:rsidRPr="00A012A0" w14:paraId="241BB379"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18012D41" w14:textId="77777777" w:rsidR="00241506" w:rsidRPr="00A012A0" w:rsidRDefault="00241506" w:rsidP="00132BB4">
            <w:pPr>
              <w:tabs>
                <w:tab w:val="left" w:pos="3402"/>
                <w:tab w:val="center" w:pos="7050"/>
              </w:tabs>
              <w:jc w:val="center"/>
              <w:rPr>
                <w:b/>
                <w:bCs/>
                <w:color w:val="FF0000"/>
              </w:rPr>
            </w:pPr>
          </w:p>
        </w:tc>
        <w:tc>
          <w:tcPr>
            <w:tcW w:w="5706" w:type="dxa"/>
            <w:tcBorders>
              <w:top w:val="single" w:sz="4" w:space="0" w:color="auto"/>
              <w:left w:val="single" w:sz="4" w:space="0" w:color="auto"/>
              <w:bottom w:val="single" w:sz="4" w:space="0" w:color="auto"/>
              <w:right w:val="single" w:sz="4" w:space="0" w:color="auto"/>
            </w:tcBorders>
            <w:vAlign w:val="center"/>
          </w:tcPr>
          <w:p w14:paraId="0031C838" w14:textId="77777777" w:rsidR="00241506" w:rsidRPr="004303AA" w:rsidRDefault="00241506" w:rsidP="00132BB4">
            <w:pPr>
              <w:tabs>
                <w:tab w:val="left" w:pos="3402"/>
                <w:tab w:val="center" w:pos="7050"/>
              </w:tabs>
              <w:jc w:val="both"/>
              <w:rPr>
                <w:i/>
                <w:iCs/>
              </w:rPr>
            </w:pPr>
            <w:r>
              <w:rPr>
                <w:i/>
                <w:iCs/>
              </w:rPr>
              <w:t xml:space="preserve">          71 ”Active nefinanciare”</w:t>
            </w:r>
          </w:p>
        </w:tc>
        <w:tc>
          <w:tcPr>
            <w:tcW w:w="1176" w:type="dxa"/>
            <w:tcBorders>
              <w:top w:val="single" w:sz="4" w:space="0" w:color="auto"/>
              <w:left w:val="single" w:sz="4" w:space="0" w:color="auto"/>
              <w:bottom w:val="single" w:sz="4" w:space="0" w:color="auto"/>
              <w:right w:val="single" w:sz="4" w:space="0" w:color="auto"/>
            </w:tcBorders>
            <w:vAlign w:val="center"/>
          </w:tcPr>
          <w:p w14:paraId="10DAC943" w14:textId="77777777" w:rsidR="00241506" w:rsidRPr="008C630E" w:rsidRDefault="00241506" w:rsidP="00132BB4">
            <w:pPr>
              <w:tabs>
                <w:tab w:val="left" w:pos="3402"/>
                <w:tab w:val="center" w:pos="7050"/>
              </w:tabs>
              <w:jc w:val="right"/>
              <w:rPr>
                <w:i/>
                <w:iCs/>
              </w:rPr>
            </w:pPr>
            <w:r w:rsidRPr="008C630E">
              <w:rPr>
                <w:i/>
                <w:iCs/>
              </w:rPr>
              <w:t>410,00</w:t>
            </w:r>
          </w:p>
        </w:tc>
        <w:tc>
          <w:tcPr>
            <w:tcW w:w="1176" w:type="dxa"/>
            <w:tcBorders>
              <w:top w:val="single" w:sz="4" w:space="0" w:color="auto"/>
              <w:left w:val="single" w:sz="4" w:space="0" w:color="auto"/>
              <w:bottom w:val="single" w:sz="4" w:space="0" w:color="auto"/>
              <w:right w:val="single" w:sz="4" w:space="0" w:color="auto"/>
            </w:tcBorders>
            <w:vAlign w:val="center"/>
          </w:tcPr>
          <w:p w14:paraId="3467DCAB" w14:textId="77777777" w:rsidR="00241506" w:rsidRPr="008C630E" w:rsidRDefault="00241506" w:rsidP="00132BB4">
            <w:pPr>
              <w:tabs>
                <w:tab w:val="left" w:pos="3402"/>
                <w:tab w:val="center" w:pos="7050"/>
              </w:tabs>
              <w:jc w:val="right"/>
              <w:rPr>
                <w:i/>
                <w:iCs/>
              </w:rPr>
            </w:pPr>
            <w:r w:rsidRPr="008C630E">
              <w:rPr>
                <w:i/>
                <w:iCs/>
              </w:rPr>
              <w:t>-33,00</w:t>
            </w:r>
          </w:p>
        </w:tc>
        <w:tc>
          <w:tcPr>
            <w:tcW w:w="1437" w:type="dxa"/>
            <w:tcBorders>
              <w:top w:val="single" w:sz="4" w:space="0" w:color="auto"/>
              <w:left w:val="single" w:sz="4" w:space="0" w:color="auto"/>
              <w:bottom w:val="single" w:sz="4" w:space="0" w:color="auto"/>
              <w:right w:val="single" w:sz="4" w:space="0" w:color="auto"/>
            </w:tcBorders>
            <w:vAlign w:val="center"/>
          </w:tcPr>
          <w:p w14:paraId="0F895F5A" w14:textId="77777777" w:rsidR="00241506" w:rsidRPr="008C630E" w:rsidRDefault="00241506" w:rsidP="00132BB4">
            <w:pPr>
              <w:tabs>
                <w:tab w:val="left" w:pos="3402"/>
                <w:tab w:val="center" w:pos="7050"/>
              </w:tabs>
              <w:jc w:val="right"/>
              <w:rPr>
                <w:i/>
                <w:iCs/>
              </w:rPr>
            </w:pPr>
            <w:r w:rsidRPr="008C630E">
              <w:rPr>
                <w:i/>
                <w:iCs/>
              </w:rPr>
              <w:t>377,00</w:t>
            </w:r>
          </w:p>
        </w:tc>
      </w:tr>
      <w:tr w:rsidR="00241506" w:rsidRPr="00A012A0" w14:paraId="464D281B"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55C0F023" w14:textId="77777777" w:rsidR="00241506" w:rsidRPr="00A012A0" w:rsidRDefault="00241506" w:rsidP="00132BB4">
            <w:pPr>
              <w:tabs>
                <w:tab w:val="left" w:pos="3402"/>
                <w:tab w:val="center" w:pos="7050"/>
              </w:tabs>
              <w:jc w:val="center"/>
              <w:rPr>
                <w:b/>
                <w:bCs/>
                <w:color w:val="FF0000"/>
              </w:rPr>
            </w:pPr>
          </w:p>
        </w:tc>
        <w:tc>
          <w:tcPr>
            <w:tcW w:w="5706" w:type="dxa"/>
            <w:tcBorders>
              <w:top w:val="single" w:sz="4" w:space="0" w:color="auto"/>
              <w:left w:val="single" w:sz="4" w:space="0" w:color="auto"/>
              <w:bottom w:val="single" w:sz="4" w:space="0" w:color="auto"/>
              <w:right w:val="single" w:sz="4" w:space="0" w:color="auto"/>
            </w:tcBorders>
            <w:vAlign w:val="center"/>
          </w:tcPr>
          <w:p w14:paraId="65C95DFB" w14:textId="77777777" w:rsidR="00241506" w:rsidRDefault="00241506" w:rsidP="00132BB4">
            <w:pPr>
              <w:tabs>
                <w:tab w:val="left" w:pos="3402"/>
                <w:tab w:val="center" w:pos="7050"/>
              </w:tabs>
              <w:jc w:val="both"/>
              <w:rPr>
                <w:i/>
                <w:iCs/>
              </w:rPr>
            </w:pPr>
            <w:r w:rsidRPr="00A012A0">
              <w:rPr>
                <w:b/>
                <w:bCs/>
              </w:rPr>
              <w:t xml:space="preserve">Capitolul </w:t>
            </w:r>
            <w:r>
              <w:rPr>
                <w:b/>
                <w:bCs/>
              </w:rPr>
              <w:t>70 ”Locuințe, servicii și dezvoltare publică”</w:t>
            </w:r>
          </w:p>
        </w:tc>
        <w:tc>
          <w:tcPr>
            <w:tcW w:w="1176" w:type="dxa"/>
            <w:tcBorders>
              <w:top w:val="single" w:sz="4" w:space="0" w:color="auto"/>
              <w:left w:val="single" w:sz="4" w:space="0" w:color="auto"/>
              <w:bottom w:val="single" w:sz="4" w:space="0" w:color="auto"/>
              <w:right w:val="single" w:sz="4" w:space="0" w:color="auto"/>
            </w:tcBorders>
            <w:vAlign w:val="center"/>
          </w:tcPr>
          <w:p w14:paraId="79275C44" w14:textId="77777777" w:rsidR="00241506" w:rsidRDefault="00241506" w:rsidP="00132BB4">
            <w:pPr>
              <w:tabs>
                <w:tab w:val="left" w:pos="3402"/>
                <w:tab w:val="center" w:pos="7050"/>
              </w:tabs>
              <w:jc w:val="right"/>
            </w:pPr>
            <w:r>
              <w:rPr>
                <w:b/>
                <w:bCs/>
              </w:rPr>
              <w:t>1.145,82</w:t>
            </w:r>
          </w:p>
        </w:tc>
        <w:tc>
          <w:tcPr>
            <w:tcW w:w="1176" w:type="dxa"/>
            <w:tcBorders>
              <w:top w:val="single" w:sz="4" w:space="0" w:color="auto"/>
              <w:left w:val="single" w:sz="4" w:space="0" w:color="auto"/>
              <w:bottom w:val="single" w:sz="4" w:space="0" w:color="auto"/>
              <w:right w:val="single" w:sz="4" w:space="0" w:color="auto"/>
            </w:tcBorders>
            <w:vAlign w:val="center"/>
          </w:tcPr>
          <w:p w14:paraId="760BA718" w14:textId="77777777" w:rsidR="00241506" w:rsidRDefault="00241506" w:rsidP="00132BB4">
            <w:pPr>
              <w:tabs>
                <w:tab w:val="left" w:pos="3402"/>
                <w:tab w:val="center" w:pos="7050"/>
              </w:tabs>
              <w:jc w:val="right"/>
            </w:pPr>
            <w:r>
              <w:rPr>
                <w:b/>
                <w:bCs/>
              </w:rPr>
              <w:t>-30,00</w:t>
            </w:r>
          </w:p>
        </w:tc>
        <w:tc>
          <w:tcPr>
            <w:tcW w:w="1437" w:type="dxa"/>
            <w:tcBorders>
              <w:top w:val="single" w:sz="4" w:space="0" w:color="auto"/>
              <w:left w:val="single" w:sz="4" w:space="0" w:color="auto"/>
              <w:bottom w:val="single" w:sz="4" w:space="0" w:color="auto"/>
              <w:right w:val="single" w:sz="4" w:space="0" w:color="auto"/>
            </w:tcBorders>
            <w:vAlign w:val="center"/>
          </w:tcPr>
          <w:p w14:paraId="38163071" w14:textId="77777777" w:rsidR="00241506" w:rsidRDefault="00241506" w:rsidP="00132BB4">
            <w:pPr>
              <w:tabs>
                <w:tab w:val="left" w:pos="3402"/>
                <w:tab w:val="center" w:pos="7050"/>
              </w:tabs>
              <w:jc w:val="right"/>
            </w:pPr>
            <w:r>
              <w:rPr>
                <w:b/>
                <w:bCs/>
              </w:rPr>
              <w:t>1.115,82</w:t>
            </w:r>
          </w:p>
        </w:tc>
      </w:tr>
      <w:tr w:rsidR="00241506" w:rsidRPr="00A012A0" w14:paraId="53E2B3E9"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19087179" w14:textId="77777777" w:rsidR="00241506" w:rsidRPr="00A012A0" w:rsidRDefault="00241506" w:rsidP="00132BB4">
            <w:pPr>
              <w:tabs>
                <w:tab w:val="left" w:pos="3402"/>
                <w:tab w:val="center" w:pos="7050"/>
              </w:tabs>
              <w:jc w:val="center"/>
              <w:rPr>
                <w:b/>
                <w:bCs/>
                <w:color w:val="FF0000"/>
              </w:rPr>
            </w:pPr>
          </w:p>
        </w:tc>
        <w:tc>
          <w:tcPr>
            <w:tcW w:w="5706" w:type="dxa"/>
            <w:tcBorders>
              <w:top w:val="single" w:sz="4" w:space="0" w:color="auto"/>
              <w:left w:val="single" w:sz="4" w:space="0" w:color="auto"/>
              <w:bottom w:val="single" w:sz="4" w:space="0" w:color="auto"/>
              <w:right w:val="single" w:sz="4" w:space="0" w:color="auto"/>
            </w:tcBorders>
            <w:vAlign w:val="center"/>
          </w:tcPr>
          <w:p w14:paraId="735F1B45" w14:textId="77777777" w:rsidR="00241506" w:rsidRDefault="00241506" w:rsidP="00132BB4">
            <w:pPr>
              <w:tabs>
                <w:tab w:val="left" w:pos="3402"/>
                <w:tab w:val="center" w:pos="7050"/>
              </w:tabs>
              <w:jc w:val="both"/>
              <w:rPr>
                <w:i/>
                <w:iCs/>
              </w:rPr>
            </w:pPr>
            <w:r>
              <w:rPr>
                <w:i/>
                <w:iCs/>
              </w:rPr>
              <w:t xml:space="preserve">          71 ”Active nefinanciare”</w:t>
            </w:r>
          </w:p>
          <w:p w14:paraId="73F5E461" w14:textId="0BD7DDA8" w:rsidR="007B03BC" w:rsidRPr="004303AA" w:rsidRDefault="007B03BC" w:rsidP="00132BB4">
            <w:pPr>
              <w:tabs>
                <w:tab w:val="left" w:pos="3402"/>
                <w:tab w:val="center" w:pos="7050"/>
              </w:tabs>
              <w:jc w:val="both"/>
              <w:rPr>
                <w:i/>
                <w:iCs/>
              </w:rPr>
            </w:pPr>
          </w:p>
        </w:tc>
        <w:tc>
          <w:tcPr>
            <w:tcW w:w="1176" w:type="dxa"/>
            <w:tcBorders>
              <w:top w:val="single" w:sz="4" w:space="0" w:color="auto"/>
              <w:left w:val="single" w:sz="4" w:space="0" w:color="auto"/>
              <w:bottom w:val="single" w:sz="4" w:space="0" w:color="auto"/>
              <w:right w:val="single" w:sz="4" w:space="0" w:color="auto"/>
            </w:tcBorders>
            <w:vAlign w:val="center"/>
          </w:tcPr>
          <w:p w14:paraId="3B474AA2" w14:textId="77777777" w:rsidR="00241506" w:rsidRPr="008C630E" w:rsidRDefault="00241506" w:rsidP="00132BB4">
            <w:pPr>
              <w:tabs>
                <w:tab w:val="left" w:pos="3402"/>
                <w:tab w:val="center" w:pos="7050"/>
              </w:tabs>
              <w:jc w:val="right"/>
              <w:rPr>
                <w:i/>
                <w:iCs/>
              </w:rPr>
            </w:pPr>
            <w:r>
              <w:rPr>
                <w:i/>
                <w:iCs/>
              </w:rPr>
              <w:t>1.009,36</w:t>
            </w:r>
          </w:p>
        </w:tc>
        <w:tc>
          <w:tcPr>
            <w:tcW w:w="1176" w:type="dxa"/>
            <w:tcBorders>
              <w:top w:val="single" w:sz="4" w:space="0" w:color="auto"/>
              <w:left w:val="single" w:sz="4" w:space="0" w:color="auto"/>
              <w:bottom w:val="single" w:sz="4" w:space="0" w:color="auto"/>
              <w:right w:val="single" w:sz="4" w:space="0" w:color="auto"/>
            </w:tcBorders>
            <w:vAlign w:val="center"/>
          </w:tcPr>
          <w:p w14:paraId="39070A2F" w14:textId="77777777" w:rsidR="00241506" w:rsidRPr="008C630E" w:rsidRDefault="00241506" w:rsidP="00132BB4">
            <w:pPr>
              <w:tabs>
                <w:tab w:val="left" w:pos="3402"/>
                <w:tab w:val="center" w:pos="7050"/>
              </w:tabs>
              <w:jc w:val="right"/>
              <w:rPr>
                <w:i/>
                <w:iCs/>
              </w:rPr>
            </w:pPr>
            <w:r>
              <w:rPr>
                <w:i/>
                <w:iCs/>
              </w:rPr>
              <w:t>-30,00</w:t>
            </w:r>
          </w:p>
        </w:tc>
        <w:tc>
          <w:tcPr>
            <w:tcW w:w="1437" w:type="dxa"/>
            <w:tcBorders>
              <w:top w:val="single" w:sz="4" w:space="0" w:color="auto"/>
              <w:left w:val="single" w:sz="4" w:space="0" w:color="auto"/>
              <w:bottom w:val="single" w:sz="4" w:space="0" w:color="auto"/>
              <w:right w:val="single" w:sz="4" w:space="0" w:color="auto"/>
            </w:tcBorders>
            <w:vAlign w:val="center"/>
          </w:tcPr>
          <w:p w14:paraId="5E1E850A" w14:textId="77777777" w:rsidR="00241506" w:rsidRPr="008C630E" w:rsidRDefault="00241506" w:rsidP="00132BB4">
            <w:pPr>
              <w:tabs>
                <w:tab w:val="left" w:pos="3402"/>
                <w:tab w:val="center" w:pos="7050"/>
              </w:tabs>
              <w:jc w:val="right"/>
              <w:rPr>
                <w:i/>
                <w:iCs/>
              </w:rPr>
            </w:pPr>
            <w:r>
              <w:rPr>
                <w:i/>
                <w:iCs/>
              </w:rPr>
              <w:t>979,36</w:t>
            </w:r>
          </w:p>
        </w:tc>
      </w:tr>
      <w:tr w:rsidR="00241506" w:rsidRPr="00A012A0" w14:paraId="188B9187"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3B1CE556" w14:textId="77777777" w:rsidR="00241506" w:rsidRPr="00A012A0" w:rsidRDefault="00241506" w:rsidP="00132BB4">
            <w:pPr>
              <w:tabs>
                <w:tab w:val="left" w:pos="3402"/>
                <w:tab w:val="center" w:pos="7050"/>
              </w:tabs>
              <w:jc w:val="center"/>
              <w:rPr>
                <w:b/>
                <w:bCs/>
                <w:color w:val="FF0000"/>
              </w:rPr>
            </w:pPr>
          </w:p>
        </w:tc>
        <w:tc>
          <w:tcPr>
            <w:tcW w:w="5706" w:type="dxa"/>
            <w:tcBorders>
              <w:top w:val="single" w:sz="4" w:space="0" w:color="auto"/>
              <w:left w:val="single" w:sz="4" w:space="0" w:color="auto"/>
              <w:bottom w:val="single" w:sz="4" w:space="0" w:color="auto"/>
              <w:right w:val="single" w:sz="4" w:space="0" w:color="auto"/>
            </w:tcBorders>
            <w:vAlign w:val="center"/>
          </w:tcPr>
          <w:p w14:paraId="56EC86B8" w14:textId="77777777" w:rsidR="00241506" w:rsidRDefault="00241506" w:rsidP="00132BB4">
            <w:pPr>
              <w:tabs>
                <w:tab w:val="left" w:pos="3402"/>
                <w:tab w:val="center" w:pos="7050"/>
              </w:tabs>
              <w:jc w:val="both"/>
              <w:rPr>
                <w:b/>
                <w:bCs/>
              </w:rPr>
            </w:pPr>
            <w:r w:rsidRPr="00A012A0">
              <w:rPr>
                <w:b/>
                <w:bCs/>
              </w:rPr>
              <w:t xml:space="preserve">Capitolul </w:t>
            </w:r>
            <w:r>
              <w:rPr>
                <w:b/>
                <w:bCs/>
              </w:rPr>
              <w:t>84 ”Transporturi”</w:t>
            </w:r>
          </w:p>
          <w:p w14:paraId="5E96D91A" w14:textId="22A60A79" w:rsidR="007B03BC" w:rsidRDefault="007B03BC" w:rsidP="00132BB4">
            <w:pPr>
              <w:tabs>
                <w:tab w:val="left" w:pos="3402"/>
                <w:tab w:val="center" w:pos="7050"/>
              </w:tabs>
              <w:jc w:val="both"/>
              <w:rPr>
                <w:i/>
                <w:iCs/>
              </w:rPr>
            </w:pPr>
          </w:p>
        </w:tc>
        <w:tc>
          <w:tcPr>
            <w:tcW w:w="1176" w:type="dxa"/>
            <w:tcBorders>
              <w:top w:val="single" w:sz="4" w:space="0" w:color="auto"/>
              <w:left w:val="single" w:sz="4" w:space="0" w:color="auto"/>
              <w:bottom w:val="single" w:sz="4" w:space="0" w:color="auto"/>
              <w:right w:val="single" w:sz="4" w:space="0" w:color="auto"/>
            </w:tcBorders>
            <w:vAlign w:val="center"/>
          </w:tcPr>
          <w:p w14:paraId="5C139183" w14:textId="77777777" w:rsidR="00241506" w:rsidRDefault="00241506" w:rsidP="00132BB4">
            <w:pPr>
              <w:tabs>
                <w:tab w:val="left" w:pos="3402"/>
                <w:tab w:val="center" w:pos="7050"/>
              </w:tabs>
              <w:jc w:val="right"/>
            </w:pPr>
            <w:r>
              <w:rPr>
                <w:b/>
                <w:bCs/>
              </w:rPr>
              <w:t>19.420,57</w:t>
            </w:r>
          </w:p>
        </w:tc>
        <w:tc>
          <w:tcPr>
            <w:tcW w:w="1176" w:type="dxa"/>
            <w:tcBorders>
              <w:top w:val="single" w:sz="4" w:space="0" w:color="auto"/>
              <w:left w:val="single" w:sz="4" w:space="0" w:color="auto"/>
              <w:bottom w:val="single" w:sz="4" w:space="0" w:color="auto"/>
              <w:right w:val="single" w:sz="4" w:space="0" w:color="auto"/>
            </w:tcBorders>
            <w:vAlign w:val="center"/>
          </w:tcPr>
          <w:p w14:paraId="75C22AF9" w14:textId="77777777" w:rsidR="00241506" w:rsidRPr="008C630E" w:rsidRDefault="00241506" w:rsidP="00132BB4">
            <w:pPr>
              <w:tabs>
                <w:tab w:val="left" w:pos="3402"/>
                <w:tab w:val="center" w:pos="7050"/>
              </w:tabs>
              <w:jc w:val="right"/>
              <w:rPr>
                <w:b/>
                <w:bCs/>
              </w:rPr>
            </w:pPr>
            <w:r w:rsidRPr="008C630E">
              <w:rPr>
                <w:b/>
                <w:bCs/>
              </w:rPr>
              <w:t>38,00</w:t>
            </w:r>
          </w:p>
        </w:tc>
        <w:tc>
          <w:tcPr>
            <w:tcW w:w="1437" w:type="dxa"/>
            <w:tcBorders>
              <w:top w:val="single" w:sz="4" w:space="0" w:color="auto"/>
              <w:left w:val="single" w:sz="4" w:space="0" w:color="auto"/>
              <w:bottom w:val="single" w:sz="4" w:space="0" w:color="auto"/>
              <w:right w:val="single" w:sz="4" w:space="0" w:color="auto"/>
            </w:tcBorders>
            <w:vAlign w:val="center"/>
          </w:tcPr>
          <w:p w14:paraId="34F7913D" w14:textId="77777777" w:rsidR="00241506" w:rsidRDefault="00241506" w:rsidP="00132BB4">
            <w:pPr>
              <w:tabs>
                <w:tab w:val="left" w:pos="3402"/>
                <w:tab w:val="center" w:pos="7050"/>
              </w:tabs>
              <w:jc w:val="right"/>
            </w:pPr>
            <w:r>
              <w:rPr>
                <w:b/>
                <w:bCs/>
              </w:rPr>
              <w:t>19.458,57</w:t>
            </w:r>
          </w:p>
        </w:tc>
      </w:tr>
      <w:tr w:rsidR="00241506" w:rsidRPr="00A012A0" w14:paraId="6BDA66AC" w14:textId="77777777" w:rsidTr="00132BB4">
        <w:trPr>
          <w:jc w:val="center"/>
        </w:trPr>
        <w:tc>
          <w:tcPr>
            <w:tcW w:w="337" w:type="dxa"/>
            <w:tcBorders>
              <w:top w:val="single" w:sz="4" w:space="0" w:color="auto"/>
              <w:left w:val="single" w:sz="4" w:space="0" w:color="auto"/>
              <w:bottom w:val="single" w:sz="4" w:space="0" w:color="auto"/>
              <w:right w:val="single" w:sz="4" w:space="0" w:color="auto"/>
            </w:tcBorders>
          </w:tcPr>
          <w:p w14:paraId="3D5A9CA5" w14:textId="77777777" w:rsidR="00241506" w:rsidRPr="00A012A0" w:rsidRDefault="00241506" w:rsidP="00132BB4">
            <w:pPr>
              <w:tabs>
                <w:tab w:val="left" w:pos="3402"/>
                <w:tab w:val="center" w:pos="7050"/>
              </w:tabs>
              <w:jc w:val="center"/>
              <w:rPr>
                <w:b/>
                <w:bCs/>
                <w:color w:val="FF0000"/>
              </w:rPr>
            </w:pPr>
          </w:p>
        </w:tc>
        <w:tc>
          <w:tcPr>
            <w:tcW w:w="5706" w:type="dxa"/>
            <w:tcBorders>
              <w:top w:val="single" w:sz="4" w:space="0" w:color="auto"/>
              <w:left w:val="single" w:sz="4" w:space="0" w:color="auto"/>
              <w:bottom w:val="single" w:sz="4" w:space="0" w:color="auto"/>
              <w:right w:val="single" w:sz="4" w:space="0" w:color="auto"/>
            </w:tcBorders>
            <w:vAlign w:val="center"/>
          </w:tcPr>
          <w:p w14:paraId="5098A7B9" w14:textId="77777777" w:rsidR="00241506" w:rsidRDefault="00241506" w:rsidP="00132BB4">
            <w:pPr>
              <w:tabs>
                <w:tab w:val="left" w:pos="3402"/>
                <w:tab w:val="center" w:pos="7050"/>
              </w:tabs>
              <w:jc w:val="both"/>
              <w:rPr>
                <w:i/>
                <w:iCs/>
              </w:rPr>
            </w:pPr>
            <w:r>
              <w:rPr>
                <w:i/>
                <w:iCs/>
              </w:rPr>
              <w:t xml:space="preserve">          71 ”Active nefinanciare”</w:t>
            </w:r>
          </w:p>
          <w:p w14:paraId="58382D0C" w14:textId="4AF9149D" w:rsidR="007B03BC" w:rsidRPr="004303AA" w:rsidRDefault="007B03BC" w:rsidP="00132BB4">
            <w:pPr>
              <w:tabs>
                <w:tab w:val="left" w:pos="3402"/>
                <w:tab w:val="center" w:pos="7050"/>
              </w:tabs>
              <w:jc w:val="both"/>
              <w:rPr>
                <w:i/>
                <w:iCs/>
              </w:rPr>
            </w:pPr>
          </w:p>
        </w:tc>
        <w:tc>
          <w:tcPr>
            <w:tcW w:w="1176" w:type="dxa"/>
            <w:tcBorders>
              <w:top w:val="single" w:sz="4" w:space="0" w:color="auto"/>
              <w:left w:val="single" w:sz="4" w:space="0" w:color="auto"/>
              <w:bottom w:val="single" w:sz="4" w:space="0" w:color="auto"/>
              <w:right w:val="single" w:sz="4" w:space="0" w:color="auto"/>
            </w:tcBorders>
            <w:vAlign w:val="center"/>
          </w:tcPr>
          <w:p w14:paraId="7E250DA8" w14:textId="77777777" w:rsidR="00241506" w:rsidRPr="008C630E" w:rsidRDefault="00241506" w:rsidP="00132BB4">
            <w:pPr>
              <w:tabs>
                <w:tab w:val="left" w:pos="3402"/>
                <w:tab w:val="center" w:pos="7050"/>
              </w:tabs>
              <w:jc w:val="right"/>
              <w:rPr>
                <w:i/>
                <w:iCs/>
              </w:rPr>
            </w:pPr>
            <w:r>
              <w:rPr>
                <w:i/>
                <w:iCs/>
              </w:rPr>
              <w:t>19.420,57</w:t>
            </w:r>
          </w:p>
        </w:tc>
        <w:tc>
          <w:tcPr>
            <w:tcW w:w="1176" w:type="dxa"/>
            <w:tcBorders>
              <w:top w:val="single" w:sz="4" w:space="0" w:color="auto"/>
              <w:left w:val="single" w:sz="4" w:space="0" w:color="auto"/>
              <w:bottom w:val="single" w:sz="4" w:space="0" w:color="auto"/>
              <w:right w:val="single" w:sz="4" w:space="0" w:color="auto"/>
            </w:tcBorders>
            <w:vAlign w:val="center"/>
          </w:tcPr>
          <w:p w14:paraId="6E89E03D" w14:textId="77777777" w:rsidR="00241506" w:rsidRPr="008C630E" w:rsidRDefault="00241506" w:rsidP="00132BB4">
            <w:pPr>
              <w:tabs>
                <w:tab w:val="left" w:pos="3402"/>
                <w:tab w:val="center" w:pos="7050"/>
              </w:tabs>
              <w:jc w:val="right"/>
              <w:rPr>
                <w:i/>
                <w:iCs/>
              </w:rPr>
            </w:pPr>
            <w:r>
              <w:rPr>
                <w:i/>
                <w:iCs/>
              </w:rPr>
              <w:t>38,00</w:t>
            </w:r>
          </w:p>
        </w:tc>
        <w:tc>
          <w:tcPr>
            <w:tcW w:w="1437" w:type="dxa"/>
            <w:tcBorders>
              <w:top w:val="single" w:sz="4" w:space="0" w:color="auto"/>
              <w:left w:val="single" w:sz="4" w:space="0" w:color="auto"/>
              <w:bottom w:val="single" w:sz="4" w:space="0" w:color="auto"/>
              <w:right w:val="single" w:sz="4" w:space="0" w:color="auto"/>
            </w:tcBorders>
            <w:vAlign w:val="center"/>
          </w:tcPr>
          <w:p w14:paraId="3A6C67E4" w14:textId="77777777" w:rsidR="00241506" w:rsidRPr="008C630E" w:rsidRDefault="00241506" w:rsidP="00132BB4">
            <w:pPr>
              <w:tabs>
                <w:tab w:val="left" w:pos="3402"/>
                <w:tab w:val="center" w:pos="7050"/>
              </w:tabs>
              <w:jc w:val="right"/>
              <w:rPr>
                <w:i/>
                <w:iCs/>
              </w:rPr>
            </w:pPr>
            <w:r>
              <w:rPr>
                <w:i/>
                <w:iCs/>
              </w:rPr>
              <w:t>19.458,57</w:t>
            </w:r>
          </w:p>
        </w:tc>
      </w:tr>
    </w:tbl>
    <w:p w14:paraId="34A1D450" w14:textId="77777777" w:rsidR="00241506" w:rsidRDefault="00241506" w:rsidP="00241506">
      <w:pPr>
        <w:spacing w:before="117" w:after="117"/>
        <w:ind w:right="117" w:firstLine="708"/>
        <w:jc w:val="both"/>
        <w:rPr>
          <w:b/>
          <w:bCs/>
        </w:rPr>
      </w:pPr>
    </w:p>
    <w:bookmarkEnd w:id="18"/>
    <w:bookmarkEnd w:id="19"/>
    <w:bookmarkEnd w:id="20"/>
    <w:bookmarkEnd w:id="21"/>
    <w:bookmarkEnd w:id="22"/>
    <w:bookmarkEnd w:id="23"/>
    <w:bookmarkEnd w:id="24"/>
    <w:p w14:paraId="5E1FFA72" w14:textId="1A2064F8" w:rsidR="007B03BC" w:rsidRDefault="007B03BC" w:rsidP="007B03BC">
      <w:pPr>
        <w:spacing w:before="117" w:after="117"/>
        <w:ind w:right="117"/>
        <w:rPr>
          <w:b/>
          <w:bCs/>
        </w:rPr>
      </w:pPr>
    </w:p>
    <w:p w14:paraId="0EBB3DD0" w14:textId="02F70B55" w:rsidR="00241506" w:rsidRDefault="007B03BC" w:rsidP="007B03BC">
      <w:pPr>
        <w:spacing w:before="117" w:after="117"/>
        <w:ind w:right="117"/>
        <w:rPr>
          <w:color w:val="000000"/>
        </w:rPr>
      </w:pPr>
      <w:r>
        <w:rPr>
          <w:b/>
          <w:bCs/>
          <w:color w:val="000000"/>
        </w:rPr>
        <w:t xml:space="preserve">         </w:t>
      </w:r>
      <w:r w:rsidR="00241506">
        <w:rPr>
          <w:b/>
          <w:bCs/>
          <w:color w:val="000000"/>
        </w:rPr>
        <w:t xml:space="preserve">Art.3 </w:t>
      </w:r>
      <w:r w:rsidR="00241506">
        <w:rPr>
          <w:color w:val="000000"/>
        </w:rPr>
        <w:t>Se aprobă Lista obiectivelor de investiții a Municipiului Vulcan finanțate integral sau parțial din bugetul local (cod A) al Municipiului Vulcan cu modificările și completările ulterioare conform Anexei nr. 1 (cod A) la prezenta hotărâre, după cum urmează:</w:t>
      </w:r>
    </w:p>
    <w:p w14:paraId="330A0D5B" w14:textId="77777777" w:rsidR="007B03BC" w:rsidRDefault="007B03BC" w:rsidP="00241506">
      <w:pPr>
        <w:spacing w:before="117" w:after="117"/>
        <w:ind w:right="117" w:firstLine="708"/>
        <w:jc w:val="both"/>
        <w:rPr>
          <w:b/>
          <w:bCs/>
          <w:color w:val="000000"/>
        </w:rPr>
      </w:pPr>
    </w:p>
    <w:p w14:paraId="403F0125" w14:textId="23AF2F15" w:rsidR="00241506" w:rsidRPr="007B1EF5" w:rsidRDefault="00241506" w:rsidP="00241506">
      <w:pPr>
        <w:spacing w:before="117" w:after="117"/>
        <w:ind w:right="117" w:firstLine="708"/>
        <w:jc w:val="both"/>
        <w:rPr>
          <w:b/>
          <w:bCs/>
          <w:color w:val="000000"/>
        </w:rPr>
      </w:pPr>
      <w:r w:rsidRPr="007B1EF5">
        <w:rPr>
          <w:b/>
          <w:bCs/>
          <w:color w:val="000000"/>
        </w:rPr>
        <w:t>Capitolul 51.02 ”Autorități publice și acțiuni externe”</w:t>
      </w:r>
    </w:p>
    <w:p w14:paraId="4C1BC534" w14:textId="10FB1899" w:rsidR="00241506" w:rsidRDefault="00241506" w:rsidP="00241506">
      <w:pPr>
        <w:spacing w:before="117" w:after="117"/>
        <w:ind w:right="117" w:firstLine="708"/>
        <w:jc w:val="both"/>
        <w:rPr>
          <w:color w:val="000000"/>
        </w:rPr>
      </w:pPr>
      <w:r>
        <w:rPr>
          <w:color w:val="000000"/>
        </w:rPr>
        <w:t>Se introduce obiectivul de investiții – C1 – ”Servicii reînnoire licențe eset-antivirus 2 ani” – cu creditele bugetare și creditele de angajament în sumă de 15,00 mii lei</w:t>
      </w:r>
    </w:p>
    <w:p w14:paraId="0BEB5BAF" w14:textId="77777777" w:rsidR="007B03BC" w:rsidRDefault="007B03BC" w:rsidP="00241506">
      <w:pPr>
        <w:spacing w:before="117" w:after="117"/>
        <w:ind w:right="117" w:firstLine="708"/>
        <w:jc w:val="both"/>
        <w:rPr>
          <w:color w:val="000000"/>
        </w:rPr>
      </w:pPr>
    </w:p>
    <w:p w14:paraId="606930C8" w14:textId="5F290198" w:rsidR="00241506" w:rsidRDefault="00241506" w:rsidP="00241506">
      <w:pPr>
        <w:spacing w:before="117" w:after="117"/>
        <w:ind w:right="117" w:firstLine="708"/>
        <w:jc w:val="both"/>
        <w:rPr>
          <w:color w:val="000000"/>
        </w:rPr>
      </w:pPr>
      <w:r>
        <w:rPr>
          <w:color w:val="000000"/>
        </w:rPr>
        <w:t>Se introduce obiectivul de investiții – C2 – ”Servicii licențiere Microsoft 365” – cu creditele bugetare și creditele de angajament în sumă de 10,00 mii lei</w:t>
      </w:r>
    </w:p>
    <w:p w14:paraId="432F06D3" w14:textId="77777777" w:rsidR="007B03BC" w:rsidRDefault="007B03BC" w:rsidP="00241506">
      <w:pPr>
        <w:spacing w:before="117" w:after="117"/>
        <w:ind w:right="117" w:firstLine="708"/>
        <w:jc w:val="both"/>
        <w:rPr>
          <w:color w:val="000000"/>
        </w:rPr>
      </w:pPr>
    </w:p>
    <w:p w14:paraId="3E816124" w14:textId="77777777" w:rsidR="00241506" w:rsidRPr="007B1EF5" w:rsidRDefault="00241506" w:rsidP="00241506">
      <w:pPr>
        <w:spacing w:before="117" w:after="117"/>
        <w:ind w:right="117" w:firstLine="708"/>
        <w:jc w:val="both"/>
        <w:rPr>
          <w:b/>
          <w:bCs/>
          <w:color w:val="000000"/>
        </w:rPr>
      </w:pPr>
      <w:r w:rsidRPr="007B1EF5">
        <w:rPr>
          <w:b/>
          <w:bCs/>
          <w:color w:val="000000"/>
        </w:rPr>
        <w:t xml:space="preserve">Capitolul </w:t>
      </w:r>
      <w:r>
        <w:rPr>
          <w:b/>
          <w:bCs/>
          <w:color w:val="000000"/>
        </w:rPr>
        <w:t>65</w:t>
      </w:r>
      <w:r w:rsidRPr="007B1EF5">
        <w:rPr>
          <w:b/>
          <w:bCs/>
          <w:color w:val="000000"/>
        </w:rPr>
        <w:t>.02 ”</w:t>
      </w:r>
      <w:r>
        <w:rPr>
          <w:b/>
          <w:bCs/>
          <w:color w:val="000000"/>
        </w:rPr>
        <w:t>Învățământ</w:t>
      </w:r>
      <w:r w:rsidRPr="007B1EF5">
        <w:rPr>
          <w:b/>
          <w:bCs/>
          <w:color w:val="000000"/>
        </w:rPr>
        <w:t>”</w:t>
      </w:r>
    </w:p>
    <w:p w14:paraId="04787EEB" w14:textId="7E25A7FD" w:rsidR="00241506" w:rsidRDefault="00241506" w:rsidP="00241506">
      <w:pPr>
        <w:spacing w:before="117" w:after="117"/>
        <w:ind w:right="117" w:firstLine="708"/>
        <w:jc w:val="both"/>
        <w:rPr>
          <w:color w:val="000000"/>
        </w:rPr>
      </w:pPr>
      <w:r>
        <w:rPr>
          <w:color w:val="000000"/>
        </w:rPr>
        <w:t>Se diminuează obiectivul de investiții – A1 – ”Lucrări de execuție Utilități construire grădiniță cu program normal cu 4 Săli de clasă” – cu creditele bugetare și creditele de angajament în sumă de 48,00 mii lei</w:t>
      </w:r>
    </w:p>
    <w:p w14:paraId="05AA7EDD" w14:textId="77777777" w:rsidR="007B03BC" w:rsidRDefault="007B03BC" w:rsidP="00241506">
      <w:pPr>
        <w:spacing w:before="117" w:after="117"/>
        <w:ind w:right="117" w:firstLine="708"/>
        <w:jc w:val="both"/>
        <w:rPr>
          <w:color w:val="000000"/>
        </w:rPr>
      </w:pPr>
    </w:p>
    <w:p w14:paraId="1DA9B2DF" w14:textId="78D191C3" w:rsidR="00241506" w:rsidRDefault="00241506" w:rsidP="00241506">
      <w:pPr>
        <w:spacing w:before="117" w:after="117"/>
        <w:ind w:right="117" w:firstLine="708"/>
        <w:jc w:val="both"/>
        <w:rPr>
          <w:color w:val="000000"/>
        </w:rPr>
      </w:pPr>
      <w:r>
        <w:rPr>
          <w:color w:val="000000"/>
        </w:rPr>
        <w:t>Se introduce obiectivul de investiții – C3 – ”Dotarea cu mobilier, materiale didactice și echipamente digitale a școlilor din Vulcan, județul Hunedoara cheltuieli neeligibile ” – cu creditele bugetare și creditele de angajament în sumă de 15,00 mii lei</w:t>
      </w:r>
    </w:p>
    <w:p w14:paraId="1AD1EFDC" w14:textId="77777777" w:rsidR="007B03BC" w:rsidRDefault="007B03BC" w:rsidP="00241506">
      <w:pPr>
        <w:spacing w:before="117" w:after="117"/>
        <w:ind w:right="117" w:firstLine="708"/>
        <w:jc w:val="both"/>
        <w:rPr>
          <w:color w:val="000000"/>
        </w:rPr>
      </w:pPr>
    </w:p>
    <w:p w14:paraId="123FE304" w14:textId="77777777" w:rsidR="00241506" w:rsidRDefault="00241506" w:rsidP="00241506">
      <w:pPr>
        <w:spacing w:before="117" w:after="117"/>
        <w:ind w:right="117" w:firstLine="708"/>
        <w:jc w:val="both"/>
        <w:rPr>
          <w:b/>
          <w:bCs/>
          <w:color w:val="000000"/>
        </w:rPr>
      </w:pPr>
      <w:r w:rsidRPr="007B1EF5">
        <w:rPr>
          <w:b/>
          <w:bCs/>
          <w:color w:val="000000"/>
        </w:rPr>
        <w:t xml:space="preserve">Capitolul </w:t>
      </w:r>
      <w:r>
        <w:rPr>
          <w:b/>
          <w:bCs/>
          <w:color w:val="000000"/>
        </w:rPr>
        <w:t>70.02</w:t>
      </w:r>
      <w:r w:rsidRPr="007B1EF5">
        <w:rPr>
          <w:b/>
          <w:bCs/>
          <w:color w:val="000000"/>
        </w:rPr>
        <w:t xml:space="preserve"> ”</w:t>
      </w:r>
      <w:r>
        <w:rPr>
          <w:b/>
          <w:bCs/>
          <w:color w:val="000000"/>
        </w:rPr>
        <w:t>Locuințe, servicii și dezvoltare</w:t>
      </w:r>
      <w:r w:rsidRPr="007B1EF5">
        <w:rPr>
          <w:b/>
          <w:bCs/>
          <w:color w:val="000000"/>
        </w:rPr>
        <w:t>”</w:t>
      </w:r>
    </w:p>
    <w:p w14:paraId="37F4C74D" w14:textId="02EB94E1" w:rsidR="00241506" w:rsidRDefault="00241506" w:rsidP="00241506">
      <w:pPr>
        <w:spacing w:before="117" w:after="117"/>
        <w:ind w:right="117" w:firstLine="708"/>
        <w:jc w:val="both"/>
        <w:rPr>
          <w:color w:val="000000"/>
        </w:rPr>
      </w:pPr>
      <w:r>
        <w:rPr>
          <w:color w:val="000000"/>
        </w:rPr>
        <w:t>Se diminuează obiectivul de investiții – A1 – ”Proiectare și execuție lucrări Utilități pentru Construcția de locuințe pentru tineri (bloc ANL)” – cu creditele bugetare și creditele de angajament în sumă de 38,00 mii lei</w:t>
      </w:r>
    </w:p>
    <w:p w14:paraId="22BB39EE" w14:textId="77777777" w:rsidR="007B03BC" w:rsidRDefault="007B03BC" w:rsidP="00241506">
      <w:pPr>
        <w:spacing w:before="117" w:after="117"/>
        <w:ind w:right="117" w:firstLine="708"/>
        <w:jc w:val="both"/>
        <w:rPr>
          <w:color w:val="000000"/>
        </w:rPr>
      </w:pPr>
    </w:p>
    <w:p w14:paraId="448EAD50" w14:textId="03AA302A" w:rsidR="00241506" w:rsidRDefault="00241506" w:rsidP="00241506">
      <w:pPr>
        <w:spacing w:before="117" w:after="117"/>
        <w:ind w:right="117" w:firstLine="708"/>
        <w:jc w:val="both"/>
        <w:rPr>
          <w:color w:val="000000"/>
        </w:rPr>
      </w:pPr>
      <w:r>
        <w:rPr>
          <w:color w:val="000000"/>
        </w:rPr>
        <w:t>Se scoate obiectivul de investiții – C3 – ”Elaborare documentație tehnico-economică pentru Extindere rețea apă și canalizare strada Paroșeni zona Tăul fără fund faza SF” – cu creditele bugetare și creditele de angajament în sumă de 150,00 mii lei</w:t>
      </w:r>
    </w:p>
    <w:p w14:paraId="3306776D" w14:textId="77777777" w:rsidR="007B03BC" w:rsidRDefault="007B03BC" w:rsidP="00241506">
      <w:pPr>
        <w:spacing w:before="117" w:after="117"/>
        <w:ind w:right="117" w:firstLine="708"/>
        <w:jc w:val="both"/>
        <w:rPr>
          <w:color w:val="000000"/>
        </w:rPr>
      </w:pPr>
    </w:p>
    <w:p w14:paraId="309BB5D2" w14:textId="1F9B4259" w:rsidR="00241506" w:rsidRDefault="00241506" w:rsidP="00241506">
      <w:pPr>
        <w:spacing w:before="117" w:after="117"/>
        <w:ind w:right="117" w:firstLine="708"/>
        <w:jc w:val="both"/>
        <w:rPr>
          <w:color w:val="000000"/>
        </w:rPr>
      </w:pPr>
      <w:r>
        <w:rPr>
          <w:color w:val="000000"/>
        </w:rPr>
        <w:t>Se introduce obiectivul de investiții – C3 – ”Elaborare documentație tehnică economică Extindere rețea apă și canalizare strada Paroșeni zona Tăul fără fund” – cu creditele bugetare și creditele de angajament în sumă de 158,00 mii lei</w:t>
      </w:r>
    </w:p>
    <w:p w14:paraId="224D1DCF" w14:textId="7CB5BD00" w:rsidR="00D6504C" w:rsidRDefault="00D6504C" w:rsidP="00241506">
      <w:pPr>
        <w:spacing w:before="117" w:after="117"/>
        <w:ind w:right="117" w:firstLine="708"/>
        <w:jc w:val="both"/>
        <w:rPr>
          <w:color w:val="000000"/>
        </w:rPr>
      </w:pPr>
    </w:p>
    <w:p w14:paraId="6320A0CF" w14:textId="3D5916A4" w:rsidR="00D6504C" w:rsidRDefault="00D6504C" w:rsidP="00241506">
      <w:pPr>
        <w:spacing w:before="117" w:after="117"/>
        <w:ind w:right="117" w:firstLine="708"/>
        <w:jc w:val="both"/>
        <w:rPr>
          <w:color w:val="000000"/>
        </w:rPr>
      </w:pPr>
    </w:p>
    <w:p w14:paraId="1DC65A69" w14:textId="0F7ECEAA" w:rsidR="007B03BC" w:rsidRDefault="007B03BC" w:rsidP="00241506">
      <w:pPr>
        <w:spacing w:before="117" w:after="117"/>
        <w:ind w:right="117" w:firstLine="708"/>
        <w:jc w:val="both"/>
        <w:rPr>
          <w:color w:val="000000"/>
        </w:rPr>
      </w:pPr>
    </w:p>
    <w:p w14:paraId="0ECB154B" w14:textId="1FFCA74E" w:rsidR="007B03BC" w:rsidRDefault="007B03BC" w:rsidP="00241506">
      <w:pPr>
        <w:spacing w:before="117" w:after="117"/>
        <w:ind w:right="117" w:firstLine="708"/>
        <w:jc w:val="both"/>
        <w:rPr>
          <w:color w:val="000000"/>
        </w:rPr>
      </w:pPr>
    </w:p>
    <w:p w14:paraId="3AAB12A2" w14:textId="4FF6ACA3" w:rsidR="007B03BC" w:rsidRDefault="007B03BC" w:rsidP="00241506">
      <w:pPr>
        <w:spacing w:before="117" w:after="117"/>
        <w:ind w:right="117" w:firstLine="708"/>
        <w:jc w:val="both"/>
        <w:rPr>
          <w:color w:val="000000"/>
        </w:rPr>
      </w:pPr>
    </w:p>
    <w:p w14:paraId="4549D69C" w14:textId="3CBB0001" w:rsidR="007B03BC" w:rsidRDefault="007B03BC" w:rsidP="00241506">
      <w:pPr>
        <w:spacing w:before="117" w:after="117"/>
        <w:ind w:right="117" w:firstLine="708"/>
        <w:jc w:val="both"/>
        <w:rPr>
          <w:color w:val="000000"/>
        </w:rPr>
      </w:pPr>
    </w:p>
    <w:p w14:paraId="6CFBFE54" w14:textId="1A58BFCC" w:rsidR="007B03BC" w:rsidRDefault="007B03BC" w:rsidP="00241506">
      <w:pPr>
        <w:spacing w:before="117" w:after="117"/>
        <w:ind w:right="117" w:firstLine="708"/>
        <w:jc w:val="both"/>
        <w:rPr>
          <w:color w:val="000000"/>
        </w:rPr>
      </w:pPr>
    </w:p>
    <w:p w14:paraId="05AA1F46" w14:textId="77777777" w:rsidR="007B03BC" w:rsidRDefault="007B03BC" w:rsidP="00241506">
      <w:pPr>
        <w:spacing w:before="117" w:after="117"/>
        <w:ind w:right="117" w:firstLine="708"/>
        <w:jc w:val="both"/>
        <w:rPr>
          <w:color w:val="000000"/>
        </w:rPr>
      </w:pPr>
    </w:p>
    <w:p w14:paraId="609B185F" w14:textId="77777777" w:rsidR="00241506" w:rsidRDefault="00241506" w:rsidP="00241506">
      <w:pPr>
        <w:spacing w:before="117" w:after="117"/>
        <w:ind w:right="117" w:firstLine="708"/>
        <w:jc w:val="both"/>
        <w:rPr>
          <w:b/>
          <w:bCs/>
          <w:color w:val="000000"/>
        </w:rPr>
      </w:pPr>
      <w:r w:rsidRPr="007B1EF5">
        <w:rPr>
          <w:b/>
          <w:bCs/>
          <w:color w:val="000000"/>
        </w:rPr>
        <w:t xml:space="preserve">Capitolul </w:t>
      </w:r>
      <w:r>
        <w:rPr>
          <w:b/>
          <w:bCs/>
          <w:color w:val="000000"/>
        </w:rPr>
        <w:t>84.02</w:t>
      </w:r>
      <w:r w:rsidRPr="007B1EF5">
        <w:rPr>
          <w:b/>
          <w:bCs/>
          <w:color w:val="000000"/>
        </w:rPr>
        <w:t xml:space="preserve"> ”</w:t>
      </w:r>
      <w:r>
        <w:rPr>
          <w:b/>
          <w:bCs/>
          <w:color w:val="000000"/>
        </w:rPr>
        <w:t>Transporturi</w:t>
      </w:r>
      <w:r w:rsidRPr="007B1EF5">
        <w:rPr>
          <w:b/>
          <w:bCs/>
          <w:color w:val="000000"/>
        </w:rPr>
        <w:t>”</w:t>
      </w:r>
    </w:p>
    <w:p w14:paraId="3902E19C" w14:textId="77777777" w:rsidR="00241506" w:rsidRDefault="00241506" w:rsidP="00241506">
      <w:pPr>
        <w:spacing w:before="117" w:after="117"/>
        <w:ind w:right="117" w:firstLine="708"/>
        <w:jc w:val="both"/>
        <w:rPr>
          <w:color w:val="000000"/>
        </w:rPr>
      </w:pPr>
      <w:r>
        <w:rPr>
          <w:color w:val="000000"/>
        </w:rPr>
        <w:t>Se introduce obiectivul de investiții – B6 – ”Linia verde de autobuze electrice între Petrila-Petroșani-Aninoasa-Vulcan-Lupeni-Uricani Green Line Valea Jiului Componenta 1, Componenta 2” – cu creditele bugetare și creditele de angajament în sumă de 38,00 mii lei</w:t>
      </w:r>
    </w:p>
    <w:p w14:paraId="1D68B036" w14:textId="5C5D3201" w:rsidR="00F13CF7" w:rsidRPr="0072537C" w:rsidRDefault="00952A54" w:rsidP="00D273BA">
      <w:pPr>
        <w:ind w:right="117"/>
        <w:jc w:val="both"/>
      </w:pPr>
      <w:r w:rsidRPr="00C248D1">
        <w:rPr>
          <w:color w:val="000000"/>
        </w:rPr>
        <w:t xml:space="preserve">          </w:t>
      </w:r>
      <w:r w:rsidR="004B6E79">
        <w:rPr>
          <w:b/>
          <w:bCs/>
        </w:rPr>
        <w:t xml:space="preserve"> </w:t>
      </w:r>
      <w:r w:rsidR="00E9427B">
        <w:rPr>
          <w:b/>
          <w:bCs/>
        </w:rPr>
        <w:t xml:space="preserve"> </w:t>
      </w:r>
      <w:r w:rsidR="00F13CF7" w:rsidRPr="00FD31DB">
        <w:rPr>
          <w:b/>
          <w:bCs/>
        </w:rPr>
        <w:t>A</w:t>
      </w:r>
      <w:r w:rsidR="00514627" w:rsidRPr="00FD31DB">
        <w:rPr>
          <w:b/>
          <w:bCs/>
        </w:rPr>
        <w:t>rt</w:t>
      </w:r>
      <w:r w:rsidR="00F13CF7" w:rsidRPr="00FD31DB">
        <w:rPr>
          <w:b/>
          <w:bCs/>
        </w:rPr>
        <w:t>.</w:t>
      </w:r>
      <w:r w:rsidR="00241506">
        <w:rPr>
          <w:b/>
          <w:bCs/>
        </w:rPr>
        <w:t>4</w:t>
      </w:r>
      <w:r w:rsidR="00B93FE1" w:rsidRPr="00FD31DB">
        <w:rPr>
          <w:b/>
          <w:bCs/>
        </w:rPr>
        <w:t xml:space="preserve"> </w:t>
      </w:r>
      <w:r w:rsidR="00F13CF7" w:rsidRPr="00FD31DB">
        <w:rPr>
          <w:b/>
          <w:bCs/>
        </w:rPr>
        <w:t xml:space="preserve"> </w:t>
      </w:r>
      <w:r w:rsidR="00F13CF7" w:rsidRPr="00FD31DB">
        <w:t>Împotriva prevederilor prezentei hotărâri se poate face contesta</w:t>
      </w:r>
      <w:r w:rsidR="00D50A0B" w:rsidRPr="00FD31DB">
        <w:t>ți</w:t>
      </w:r>
      <w:r w:rsidR="00F13CF7" w:rsidRPr="00FD31DB">
        <w:t xml:space="preserve">e în conformitate cu prevederile Legii nr. 554/2004 privind contenciosul administrativ, cu modificările </w:t>
      </w:r>
      <w:r w:rsidR="00D50A0B" w:rsidRPr="00FD31DB">
        <w:t>ș</w:t>
      </w:r>
      <w:r w:rsidR="00F13CF7" w:rsidRPr="00FD31DB">
        <w:t>i completările ulterioare</w:t>
      </w:r>
      <w:r w:rsidR="00C94F17">
        <w:t>.</w:t>
      </w:r>
    </w:p>
    <w:bookmarkEnd w:id="25"/>
    <w:p w14:paraId="3DA8026D" w14:textId="4A6556D1" w:rsidR="008A17A2" w:rsidRPr="001850E9" w:rsidRDefault="00A31A21" w:rsidP="00D273BA">
      <w:pPr>
        <w:pStyle w:val="ListParagraph"/>
        <w:ind w:left="0"/>
        <w:jc w:val="both"/>
      </w:pPr>
      <w:r w:rsidRPr="00FD31DB">
        <w:rPr>
          <w:b/>
          <w:bCs/>
        </w:rPr>
        <w:t xml:space="preserve">         </w:t>
      </w:r>
      <w:r w:rsidR="00051CBB" w:rsidRPr="00FD31DB">
        <w:rPr>
          <w:b/>
          <w:bCs/>
        </w:rPr>
        <w:t xml:space="preserve"> Art</w:t>
      </w:r>
      <w:r w:rsidR="00445F99" w:rsidRPr="00FD31DB">
        <w:rPr>
          <w:b/>
          <w:bCs/>
        </w:rPr>
        <w:t>.</w:t>
      </w:r>
      <w:r w:rsidR="006349DA">
        <w:rPr>
          <w:b/>
          <w:bCs/>
        </w:rPr>
        <w:t xml:space="preserve"> </w:t>
      </w:r>
      <w:r w:rsidR="00D6504C">
        <w:rPr>
          <w:b/>
          <w:bCs/>
        </w:rPr>
        <w:t>5</w:t>
      </w:r>
      <w:r w:rsidR="00051CBB" w:rsidRPr="00FD31DB">
        <w:rPr>
          <w:b/>
          <w:bCs/>
        </w:rPr>
        <w:t xml:space="preserve"> </w:t>
      </w:r>
      <w:r w:rsidR="00051CBB" w:rsidRPr="00FD31DB">
        <w:t>Prezenta hotărâre se va comunica Prefectului - Jude</w:t>
      </w:r>
      <w:r w:rsidR="00D50A0B" w:rsidRPr="00FD31DB">
        <w:t>ț</w:t>
      </w:r>
      <w:r w:rsidR="00051CBB" w:rsidRPr="00FD31DB">
        <w:t>ul</w:t>
      </w:r>
      <w:r w:rsidR="00FD20D0" w:rsidRPr="00FD31DB">
        <w:t>ui</w:t>
      </w:r>
      <w:r w:rsidR="00051CBB" w:rsidRPr="00FD31DB">
        <w:t xml:space="preserve"> Hunedoara, Administra</w:t>
      </w:r>
      <w:r w:rsidR="00D50A0B" w:rsidRPr="00FD31DB">
        <w:t>ț</w:t>
      </w:r>
      <w:r w:rsidR="00051CBB" w:rsidRPr="00FD31DB">
        <w:t>iei Generale a Finan</w:t>
      </w:r>
      <w:r w:rsidR="00D50A0B" w:rsidRPr="00FD31DB">
        <w:t>ț</w:t>
      </w:r>
      <w:r w:rsidR="00051CBB" w:rsidRPr="00FD31DB">
        <w:t>elor Publice Hunedoara - Deva,</w:t>
      </w:r>
      <w:r w:rsidR="00BA1D45" w:rsidRPr="00FD31DB">
        <w:t xml:space="preserve"> </w:t>
      </w:r>
      <w:r w:rsidR="00241506">
        <w:t>Compartimentului financiar contabilitate</w:t>
      </w:r>
      <w:r w:rsidR="00063373">
        <w:t xml:space="preserve">, </w:t>
      </w:r>
      <w:r w:rsidR="004B6E79">
        <w:t>unităților de învățământ de pe raza Municipiului Vulcan,</w:t>
      </w:r>
      <w:r w:rsidR="004B6E79" w:rsidRPr="004B6E79">
        <w:rPr>
          <w:bCs/>
        </w:rPr>
        <w:t xml:space="preserve"> </w:t>
      </w:r>
      <w:r w:rsidR="004B6E79">
        <w:t xml:space="preserve">Spitalului Municipal Vulcan </w:t>
      </w:r>
      <w:r w:rsidR="00384801" w:rsidRPr="00FD31DB">
        <w:t>ș</w:t>
      </w:r>
      <w:r w:rsidR="00051CBB" w:rsidRPr="00FD31DB">
        <w:t>i se aduce la cuno</w:t>
      </w:r>
      <w:r w:rsidR="00B80418" w:rsidRPr="00FD31DB">
        <w:t>ștință</w:t>
      </w:r>
      <w:r w:rsidR="00051CBB" w:rsidRPr="00FD31DB">
        <w:t xml:space="preserve"> publică.</w:t>
      </w:r>
      <w:r w:rsidR="00EF531F" w:rsidRPr="00FD31DB">
        <w:t xml:space="preserve"> </w:t>
      </w:r>
    </w:p>
    <w:p w14:paraId="3675BE6F" w14:textId="77777777" w:rsidR="00D273BA" w:rsidRDefault="00D273BA" w:rsidP="0094131C">
      <w:pPr>
        <w:tabs>
          <w:tab w:val="left" w:pos="709"/>
        </w:tabs>
        <w:suppressAutoHyphens/>
        <w:ind w:left="360" w:right="992"/>
        <w:jc w:val="center"/>
        <w:rPr>
          <w:bCs/>
          <w:lang w:eastAsia="ar-SA"/>
        </w:rPr>
      </w:pPr>
    </w:p>
    <w:p w14:paraId="405E830E" w14:textId="77777777" w:rsidR="00D6504C" w:rsidRDefault="00D6504C" w:rsidP="0094131C">
      <w:pPr>
        <w:tabs>
          <w:tab w:val="left" w:pos="709"/>
        </w:tabs>
        <w:suppressAutoHyphens/>
        <w:ind w:left="360" w:right="992"/>
        <w:jc w:val="center"/>
        <w:rPr>
          <w:bCs/>
          <w:lang w:eastAsia="ar-SA"/>
        </w:rPr>
      </w:pPr>
    </w:p>
    <w:p w14:paraId="3D0B6C34" w14:textId="703BC76D" w:rsidR="0094131C" w:rsidRDefault="0094131C" w:rsidP="0094131C">
      <w:pPr>
        <w:tabs>
          <w:tab w:val="left" w:pos="709"/>
        </w:tabs>
        <w:suppressAutoHyphens/>
        <w:ind w:left="360" w:right="992"/>
        <w:jc w:val="center"/>
        <w:rPr>
          <w:bCs/>
          <w:lang w:eastAsia="ar-SA"/>
        </w:rPr>
      </w:pPr>
      <w:r w:rsidRPr="006E3CD5">
        <w:rPr>
          <w:bCs/>
          <w:lang w:eastAsia="ar-SA"/>
        </w:rPr>
        <w:t>Municipiul Vulcan,</w:t>
      </w:r>
      <w:bookmarkStart w:id="28" w:name="_Hlk99973666"/>
      <w:r w:rsidRPr="006E3CD5">
        <w:rPr>
          <w:bCs/>
          <w:lang w:eastAsia="ar-SA"/>
        </w:rPr>
        <w:t xml:space="preserve"> </w:t>
      </w:r>
      <w:r w:rsidR="00241506">
        <w:rPr>
          <w:bCs/>
          <w:lang w:eastAsia="ar-SA"/>
        </w:rPr>
        <w:t>16</w:t>
      </w:r>
      <w:r w:rsidRPr="006E3CD5">
        <w:rPr>
          <w:bCs/>
          <w:lang w:eastAsia="ar-SA"/>
        </w:rPr>
        <w:t>.</w:t>
      </w:r>
      <w:r w:rsidR="00241506">
        <w:rPr>
          <w:bCs/>
          <w:lang w:eastAsia="ar-SA"/>
        </w:rPr>
        <w:t>10</w:t>
      </w:r>
      <w:r w:rsidRPr="006E3CD5">
        <w:rPr>
          <w:bCs/>
          <w:lang w:eastAsia="ar-SA"/>
        </w:rPr>
        <w:t>.2024</w:t>
      </w:r>
    </w:p>
    <w:p w14:paraId="405B8946" w14:textId="77336A56" w:rsidR="00241506" w:rsidRDefault="00241506" w:rsidP="0094131C">
      <w:pPr>
        <w:tabs>
          <w:tab w:val="left" w:pos="709"/>
        </w:tabs>
        <w:suppressAutoHyphens/>
        <w:ind w:left="360" w:right="992"/>
        <w:jc w:val="center"/>
        <w:rPr>
          <w:bCs/>
          <w:lang w:eastAsia="ar-SA"/>
        </w:rPr>
      </w:pPr>
    </w:p>
    <w:p w14:paraId="71A8E3A1" w14:textId="77777777" w:rsidR="0094131C" w:rsidRPr="006E3CD5" w:rsidRDefault="0094131C" w:rsidP="00D273BA">
      <w:pPr>
        <w:tabs>
          <w:tab w:val="left" w:pos="709"/>
        </w:tabs>
        <w:suppressAutoHyphens/>
        <w:ind w:right="992"/>
        <w:rPr>
          <w:bCs/>
          <w:lang w:eastAsia="ar-SA"/>
        </w:rPr>
      </w:pPr>
    </w:p>
    <w:p w14:paraId="773196F0" w14:textId="77777777" w:rsidR="0094131C" w:rsidRPr="006E3CD5" w:rsidRDefault="0094131C" w:rsidP="0094131C">
      <w:pPr>
        <w:suppressAutoHyphens/>
        <w:ind w:left="-90"/>
        <w:jc w:val="center"/>
        <w:rPr>
          <w:bCs/>
          <w:lang w:eastAsia="ar-SA"/>
        </w:rPr>
      </w:pPr>
      <w:bookmarkStart w:id="29" w:name="_Hlk162520381"/>
      <w:r w:rsidRPr="006E3CD5">
        <w:rPr>
          <w:bCs/>
          <w:lang w:eastAsia="ar-SA"/>
        </w:rPr>
        <w:t xml:space="preserve">   PREŞEDINTE DE ŞEDINŢĂ                 CONTRASEMNEAZĂ : SECRETAR GENERAL</w:t>
      </w:r>
    </w:p>
    <w:p w14:paraId="44787457" w14:textId="408CAFA9" w:rsidR="0094131C" w:rsidRPr="006E3CD5" w:rsidRDefault="00241506" w:rsidP="0094131C">
      <w:pPr>
        <w:suppressAutoHyphens/>
        <w:ind w:left="-90"/>
        <w:rPr>
          <w:bCs/>
          <w:lang w:eastAsia="ar-SA"/>
        </w:rPr>
      </w:pPr>
      <w:r>
        <w:rPr>
          <w:bCs/>
          <w:lang w:eastAsia="ar-SA"/>
        </w:rPr>
        <w:t xml:space="preserve">              </w:t>
      </w:r>
      <w:r w:rsidR="00D6504C">
        <w:rPr>
          <w:bCs/>
          <w:lang w:eastAsia="ar-SA"/>
        </w:rPr>
        <w:t xml:space="preserve">BARBU POMPILIU </w:t>
      </w:r>
      <w:r>
        <w:rPr>
          <w:bCs/>
          <w:lang w:eastAsia="ar-SA"/>
        </w:rPr>
        <w:t xml:space="preserve"> </w:t>
      </w:r>
      <w:r w:rsidR="0094131C" w:rsidRPr="006E3CD5">
        <w:rPr>
          <w:bCs/>
          <w:lang w:eastAsia="ar-SA"/>
        </w:rPr>
        <w:t xml:space="preserve">                                 </w:t>
      </w:r>
      <w:r>
        <w:rPr>
          <w:bCs/>
          <w:lang w:eastAsia="ar-SA"/>
        </w:rPr>
        <w:t xml:space="preserve">       </w:t>
      </w:r>
      <w:r w:rsidR="0094131C" w:rsidRPr="006E3CD5">
        <w:rPr>
          <w:bCs/>
          <w:lang w:eastAsia="ar-SA"/>
        </w:rPr>
        <w:t xml:space="preserve">   JR. ROGOBETE MIHAE</w:t>
      </w:r>
      <w:bookmarkEnd w:id="28"/>
      <w:r w:rsidR="0094131C" w:rsidRPr="006E3CD5">
        <w:rPr>
          <w:bCs/>
          <w:lang w:eastAsia="ar-SA"/>
        </w:rPr>
        <w:t>LA</w:t>
      </w:r>
    </w:p>
    <w:p w14:paraId="5C1410E2" w14:textId="6F6FFAB7" w:rsidR="0094131C" w:rsidRDefault="0094131C" w:rsidP="0094131C">
      <w:pPr>
        <w:suppressAutoHyphens/>
        <w:ind w:left="-90"/>
        <w:jc w:val="center"/>
        <w:rPr>
          <w:bCs/>
          <w:lang w:eastAsia="ar-SA"/>
        </w:rPr>
      </w:pPr>
    </w:p>
    <w:p w14:paraId="35F2352B" w14:textId="77777777" w:rsidR="00D273BA" w:rsidRPr="006E3CD5" w:rsidRDefault="00D273BA" w:rsidP="0094131C">
      <w:pPr>
        <w:suppressAutoHyphens/>
        <w:ind w:left="-90"/>
        <w:jc w:val="center"/>
        <w:rPr>
          <w:bCs/>
          <w:lang w:eastAsia="ar-SA"/>
        </w:rPr>
      </w:pPr>
    </w:p>
    <w:p w14:paraId="16D1C9C6" w14:textId="5D6B2256" w:rsidR="0094131C" w:rsidRDefault="0094131C" w:rsidP="00D273BA">
      <w:pPr>
        <w:suppressAutoHyphens/>
        <w:rPr>
          <w:bCs/>
          <w:lang w:eastAsia="ar-SA"/>
        </w:rPr>
      </w:pPr>
    </w:p>
    <w:p w14:paraId="721136A0" w14:textId="19697BDB" w:rsidR="00241506" w:rsidRDefault="00241506" w:rsidP="00D273BA">
      <w:pPr>
        <w:suppressAutoHyphens/>
        <w:rPr>
          <w:bCs/>
          <w:lang w:eastAsia="ar-SA"/>
        </w:rPr>
      </w:pPr>
    </w:p>
    <w:p w14:paraId="7EC15167" w14:textId="595CDC3F" w:rsidR="00241506" w:rsidRDefault="00241506" w:rsidP="00D273BA">
      <w:pPr>
        <w:suppressAutoHyphens/>
        <w:rPr>
          <w:bCs/>
          <w:lang w:eastAsia="ar-SA"/>
        </w:rPr>
      </w:pPr>
    </w:p>
    <w:p w14:paraId="5A7A323B" w14:textId="1CE5D701" w:rsidR="00241506" w:rsidRDefault="00241506" w:rsidP="00D273BA">
      <w:pPr>
        <w:suppressAutoHyphens/>
        <w:rPr>
          <w:bCs/>
          <w:lang w:eastAsia="ar-SA"/>
        </w:rPr>
      </w:pPr>
    </w:p>
    <w:p w14:paraId="38760579" w14:textId="22BCD112" w:rsidR="00241506" w:rsidRDefault="00241506" w:rsidP="00D273BA">
      <w:pPr>
        <w:suppressAutoHyphens/>
        <w:rPr>
          <w:bCs/>
          <w:lang w:eastAsia="ar-SA"/>
        </w:rPr>
      </w:pPr>
    </w:p>
    <w:p w14:paraId="40AD5869" w14:textId="77777777" w:rsidR="00241506" w:rsidRPr="006E3CD5" w:rsidRDefault="00241506" w:rsidP="00D273BA">
      <w:pPr>
        <w:suppressAutoHyphens/>
        <w:rPr>
          <w:bCs/>
          <w:lang w:eastAsia="ar-SA"/>
        </w:rPr>
      </w:pPr>
    </w:p>
    <w:p w14:paraId="0936744B" w14:textId="77777777" w:rsidR="0094131C" w:rsidRPr="006E3CD5" w:rsidRDefault="0094131C" w:rsidP="0094131C">
      <w:pPr>
        <w:tabs>
          <w:tab w:val="left" w:pos="709"/>
        </w:tabs>
        <w:suppressAutoHyphens/>
        <w:ind w:right="994"/>
        <w:rPr>
          <w:bCs/>
          <w:lang w:eastAsia="ar-SA"/>
        </w:rPr>
      </w:pPr>
      <w:r w:rsidRPr="006E3CD5">
        <w:rPr>
          <w:bCs/>
          <w:lang w:eastAsia="ar-SA"/>
        </w:rPr>
        <w:t xml:space="preserve">          Această hotărâre  fost adoptată  cu următoarele voturi:</w:t>
      </w:r>
    </w:p>
    <w:p w14:paraId="0918200A" w14:textId="77777777" w:rsidR="0094131C" w:rsidRPr="006E3CD5" w:rsidRDefault="0094131C" w:rsidP="0094131C">
      <w:pPr>
        <w:tabs>
          <w:tab w:val="left" w:pos="709"/>
        </w:tabs>
        <w:suppressAutoHyphens/>
        <w:ind w:left="360" w:right="994" w:hanging="90"/>
        <w:rPr>
          <w:bCs/>
          <w:lang w:eastAsia="ar-SA"/>
        </w:rPr>
      </w:pPr>
      <w:r w:rsidRPr="006E3CD5">
        <w:rPr>
          <w:bCs/>
          <w:lang w:eastAsia="ar-SA"/>
        </w:rPr>
        <w:t xml:space="preserve">     Total consilieri locali:19</w:t>
      </w:r>
    </w:p>
    <w:p w14:paraId="7D91DB59" w14:textId="316CA06A" w:rsidR="0094131C" w:rsidRPr="006E3CD5" w:rsidRDefault="0094131C" w:rsidP="0094131C">
      <w:pPr>
        <w:tabs>
          <w:tab w:val="left" w:pos="709"/>
        </w:tabs>
        <w:suppressAutoHyphens/>
        <w:ind w:left="-90" w:right="994"/>
        <w:rPr>
          <w:bCs/>
          <w:lang w:eastAsia="ar-SA"/>
        </w:rPr>
      </w:pPr>
      <w:r w:rsidRPr="006E3CD5">
        <w:rPr>
          <w:bCs/>
          <w:lang w:eastAsia="ar-SA"/>
        </w:rPr>
        <w:t xml:space="preserve">           Prezenți :1</w:t>
      </w:r>
      <w:r w:rsidR="00D6504C">
        <w:rPr>
          <w:bCs/>
          <w:lang w:eastAsia="ar-SA"/>
        </w:rPr>
        <w:t>7</w:t>
      </w:r>
    </w:p>
    <w:p w14:paraId="5F98DC9E" w14:textId="14EB2166" w:rsidR="0094131C" w:rsidRPr="006E3CD5" w:rsidRDefault="0094131C" w:rsidP="0094131C">
      <w:pPr>
        <w:tabs>
          <w:tab w:val="left" w:pos="709"/>
        </w:tabs>
        <w:suppressAutoHyphens/>
        <w:ind w:left="-90" w:right="994"/>
        <w:rPr>
          <w:bCs/>
          <w:lang w:eastAsia="ar-SA"/>
        </w:rPr>
      </w:pPr>
      <w:r w:rsidRPr="006E3CD5">
        <w:rPr>
          <w:bCs/>
          <w:lang w:eastAsia="ar-SA"/>
        </w:rPr>
        <w:t xml:space="preserve">           Pentru   :1</w:t>
      </w:r>
      <w:r w:rsidR="00D6504C">
        <w:rPr>
          <w:bCs/>
          <w:lang w:eastAsia="ar-SA"/>
        </w:rPr>
        <w:t>7</w:t>
      </w:r>
    </w:p>
    <w:p w14:paraId="065479D6" w14:textId="77777777" w:rsidR="0094131C" w:rsidRPr="006E3CD5" w:rsidRDefault="0094131C" w:rsidP="0094131C">
      <w:pPr>
        <w:tabs>
          <w:tab w:val="left" w:pos="709"/>
        </w:tabs>
        <w:suppressAutoHyphens/>
        <w:ind w:left="360" w:right="994" w:hanging="90"/>
        <w:rPr>
          <w:bCs/>
          <w:lang w:eastAsia="ar-SA"/>
        </w:rPr>
      </w:pPr>
      <w:r w:rsidRPr="006E3CD5">
        <w:rPr>
          <w:bCs/>
          <w:lang w:eastAsia="ar-SA"/>
        </w:rPr>
        <w:t xml:space="preserve">     Împotrivă:0   </w:t>
      </w:r>
    </w:p>
    <w:p w14:paraId="71D2B173" w14:textId="77777777" w:rsidR="0094131C" w:rsidRPr="006E3CD5" w:rsidRDefault="0094131C" w:rsidP="0094131C">
      <w:pPr>
        <w:tabs>
          <w:tab w:val="left" w:pos="709"/>
        </w:tabs>
        <w:suppressAutoHyphens/>
        <w:ind w:left="-90" w:right="994"/>
        <w:rPr>
          <w:bCs/>
          <w:lang w:eastAsia="ar-SA"/>
        </w:rPr>
      </w:pPr>
      <w:r w:rsidRPr="006E3CD5">
        <w:rPr>
          <w:bCs/>
          <w:lang w:eastAsia="ar-SA"/>
        </w:rPr>
        <w:t xml:space="preserve">           Abțineri:</w:t>
      </w:r>
      <w:bookmarkEnd w:id="29"/>
      <w:r w:rsidRPr="006E3CD5">
        <w:rPr>
          <w:bCs/>
          <w:lang w:eastAsia="ar-SA"/>
        </w:rPr>
        <w:t>0</w:t>
      </w:r>
    </w:p>
    <w:sectPr w:rsidR="0094131C" w:rsidRPr="006E3CD5" w:rsidSect="007B03BC">
      <w:footerReference w:type="default" r:id="rId9"/>
      <w:pgSz w:w="11907" w:h="16840" w:code="9"/>
      <w:pgMar w:top="810" w:right="850" w:bottom="0" w:left="1304" w:header="39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FC33B" w14:textId="77777777" w:rsidR="0004394F" w:rsidRDefault="0004394F" w:rsidP="00844C0A">
      <w:r>
        <w:separator/>
      </w:r>
    </w:p>
  </w:endnote>
  <w:endnote w:type="continuationSeparator" w:id="0">
    <w:p w14:paraId="3530CAC3" w14:textId="77777777" w:rsidR="0004394F" w:rsidRDefault="0004394F" w:rsidP="0084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B5FF" w14:textId="77777777" w:rsidR="003E1F83" w:rsidRDefault="00582EEE">
    <w:pPr>
      <w:pStyle w:val="Footer"/>
      <w:jc w:val="center"/>
    </w:pPr>
    <w:r>
      <w:fldChar w:fldCharType="begin"/>
    </w:r>
    <w:r>
      <w:instrText xml:space="preserve"> PAGE   \* MERGEFORMAT </w:instrText>
    </w:r>
    <w:r>
      <w:fldChar w:fldCharType="separate"/>
    </w:r>
    <w:r w:rsidR="00FB4949">
      <w:rPr>
        <w:noProof/>
      </w:rPr>
      <w:t>1</w:t>
    </w:r>
    <w:r>
      <w:rPr>
        <w:noProof/>
      </w:rPr>
      <w:fldChar w:fldCharType="end"/>
    </w:r>
  </w:p>
  <w:p w14:paraId="5027C38A" w14:textId="77777777" w:rsidR="003E1F83" w:rsidRDefault="003E1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80972" w14:textId="77777777" w:rsidR="0004394F" w:rsidRDefault="0004394F" w:rsidP="00844C0A">
      <w:r>
        <w:separator/>
      </w:r>
    </w:p>
  </w:footnote>
  <w:footnote w:type="continuationSeparator" w:id="0">
    <w:p w14:paraId="260A227A" w14:textId="77777777" w:rsidR="0004394F" w:rsidRDefault="0004394F" w:rsidP="00844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524E"/>
    <w:multiLevelType w:val="hybridMultilevel"/>
    <w:tmpl w:val="E93ADD4C"/>
    <w:lvl w:ilvl="0" w:tplc="44225A12">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82FE6"/>
    <w:multiLevelType w:val="hybridMultilevel"/>
    <w:tmpl w:val="F0520688"/>
    <w:lvl w:ilvl="0" w:tplc="0DE8F1D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A5AFE"/>
    <w:multiLevelType w:val="hybridMultilevel"/>
    <w:tmpl w:val="5A6AFA5A"/>
    <w:lvl w:ilvl="0" w:tplc="164CB09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93096"/>
    <w:multiLevelType w:val="hybridMultilevel"/>
    <w:tmpl w:val="480A3C38"/>
    <w:lvl w:ilvl="0" w:tplc="CCB0FAE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C2331"/>
    <w:multiLevelType w:val="hybridMultilevel"/>
    <w:tmpl w:val="D0561E18"/>
    <w:lvl w:ilvl="0" w:tplc="2E94410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4445C"/>
    <w:multiLevelType w:val="hybridMultilevel"/>
    <w:tmpl w:val="099C190A"/>
    <w:lvl w:ilvl="0" w:tplc="ECFAD35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FB09BA"/>
    <w:multiLevelType w:val="hybridMultilevel"/>
    <w:tmpl w:val="73668374"/>
    <w:lvl w:ilvl="0" w:tplc="EFFE927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B1E5A"/>
    <w:multiLevelType w:val="hybridMultilevel"/>
    <w:tmpl w:val="ABC40F6A"/>
    <w:lvl w:ilvl="0" w:tplc="4866E982">
      <w:start w:val="2"/>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25A261E0"/>
    <w:multiLevelType w:val="hybridMultilevel"/>
    <w:tmpl w:val="41EAF8DA"/>
    <w:lvl w:ilvl="0" w:tplc="54A0F382">
      <w:start w:val="5"/>
      <w:numFmt w:val="bullet"/>
      <w:lvlText w:val="-"/>
      <w:lvlJc w:val="left"/>
      <w:pPr>
        <w:ind w:left="1068" w:hanging="360"/>
      </w:pPr>
      <w:rPr>
        <w:rFonts w:ascii="Times New Roman" w:eastAsia="Times New Roman" w:hAnsi="Times New Roman" w:cs="Times New Roman" w:hint="default"/>
        <w:b/>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2A413723"/>
    <w:multiLevelType w:val="hybridMultilevel"/>
    <w:tmpl w:val="8BD25FC0"/>
    <w:lvl w:ilvl="0" w:tplc="539CF31E">
      <w:start w:val="2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315A088E"/>
    <w:multiLevelType w:val="hybridMultilevel"/>
    <w:tmpl w:val="F4CA78F0"/>
    <w:lvl w:ilvl="0" w:tplc="18D2B7AC">
      <w:numFmt w:val="bullet"/>
      <w:lvlText w:val="-"/>
      <w:lvlJc w:val="left"/>
      <w:pPr>
        <w:tabs>
          <w:tab w:val="num" w:pos="1211"/>
        </w:tabs>
        <w:ind w:left="1211" w:hanging="360"/>
      </w:pPr>
      <w:rPr>
        <w:rFonts w:ascii="Times New Roman" w:eastAsia="Times New Roman" w:hAnsi="Times New Roman" w:cs="Times New Roman" w:hint="default"/>
      </w:rPr>
    </w:lvl>
    <w:lvl w:ilvl="1" w:tplc="04180003" w:tentative="1">
      <w:start w:val="1"/>
      <w:numFmt w:val="bullet"/>
      <w:lvlText w:val="o"/>
      <w:lvlJc w:val="left"/>
      <w:pPr>
        <w:tabs>
          <w:tab w:val="num" w:pos="1931"/>
        </w:tabs>
        <w:ind w:left="1931" w:hanging="360"/>
      </w:pPr>
      <w:rPr>
        <w:rFonts w:ascii="Courier New" w:hAnsi="Courier New" w:hint="default"/>
      </w:rPr>
    </w:lvl>
    <w:lvl w:ilvl="2" w:tplc="04180005" w:tentative="1">
      <w:start w:val="1"/>
      <w:numFmt w:val="bullet"/>
      <w:lvlText w:val=""/>
      <w:lvlJc w:val="left"/>
      <w:pPr>
        <w:tabs>
          <w:tab w:val="num" w:pos="2651"/>
        </w:tabs>
        <w:ind w:left="2651" w:hanging="360"/>
      </w:pPr>
      <w:rPr>
        <w:rFonts w:ascii="Wingdings" w:hAnsi="Wingdings" w:hint="default"/>
      </w:rPr>
    </w:lvl>
    <w:lvl w:ilvl="3" w:tplc="04180001" w:tentative="1">
      <w:start w:val="1"/>
      <w:numFmt w:val="bullet"/>
      <w:lvlText w:val=""/>
      <w:lvlJc w:val="left"/>
      <w:pPr>
        <w:tabs>
          <w:tab w:val="num" w:pos="3371"/>
        </w:tabs>
        <w:ind w:left="3371" w:hanging="360"/>
      </w:pPr>
      <w:rPr>
        <w:rFonts w:ascii="Symbol" w:hAnsi="Symbol" w:hint="default"/>
      </w:rPr>
    </w:lvl>
    <w:lvl w:ilvl="4" w:tplc="04180003" w:tentative="1">
      <w:start w:val="1"/>
      <w:numFmt w:val="bullet"/>
      <w:lvlText w:val="o"/>
      <w:lvlJc w:val="left"/>
      <w:pPr>
        <w:tabs>
          <w:tab w:val="num" w:pos="4091"/>
        </w:tabs>
        <w:ind w:left="4091" w:hanging="360"/>
      </w:pPr>
      <w:rPr>
        <w:rFonts w:ascii="Courier New" w:hAnsi="Courier New" w:hint="default"/>
      </w:rPr>
    </w:lvl>
    <w:lvl w:ilvl="5" w:tplc="04180005" w:tentative="1">
      <w:start w:val="1"/>
      <w:numFmt w:val="bullet"/>
      <w:lvlText w:val=""/>
      <w:lvlJc w:val="left"/>
      <w:pPr>
        <w:tabs>
          <w:tab w:val="num" w:pos="4811"/>
        </w:tabs>
        <w:ind w:left="4811" w:hanging="360"/>
      </w:pPr>
      <w:rPr>
        <w:rFonts w:ascii="Wingdings" w:hAnsi="Wingdings" w:hint="default"/>
      </w:rPr>
    </w:lvl>
    <w:lvl w:ilvl="6" w:tplc="04180001" w:tentative="1">
      <w:start w:val="1"/>
      <w:numFmt w:val="bullet"/>
      <w:lvlText w:val=""/>
      <w:lvlJc w:val="left"/>
      <w:pPr>
        <w:tabs>
          <w:tab w:val="num" w:pos="5531"/>
        </w:tabs>
        <w:ind w:left="5531" w:hanging="360"/>
      </w:pPr>
      <w:rPr>
        <w:rFonts w:ascii="Symbol" w:hAnsi="Symbol" w:hint="default"/>
      </w:rPr>
    </w:lvl>
    <w:lvl w:ilvl="7" w:tplc="04180003" w:tentative="1">
      <w:start w:val="1"/>
      <w:numFmt w:val="bullet"/>
      <w:lvlText w:val="o"/>
      <w:lvlJc w:val="left"/>
      <w:pPr>
        <w:tabs>
          <w:tab w:val="num" w:pos="6251"/>
        </w:tabs>
        <w:ind w:left="6251" w:hanging="360"/>
      </w:pPr>
      <w:rPr>
        <w:rFonts w:ascii="Courier New" w:hAnsi="Courier New" w:hint="default"/>
      </w:rPr>
    </w:lvl>
    <w:lvl w:ilvl="8" w:tplc="0418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3A313680"/>
    <w:multiLevelType w:val="hybridMultilevel"/>
    <w:tmpl w:val="ABFC7D30"/>
    <w:lvl w:ilvl="0" w:tplc="3676BB74">
      <w:start w:val="1"/>
      <w:numFmt w:val="upperRoman"/>
      <w:lvlText w:val="%1."/>
      <w:lvlJc w:val="left"/>
      <w:pPr>
        <w:ind w:left="1080" w:hanging="720"/>
      </w:pPr>
      <w:rPr>
        <w:rFonts w:ascii="Times New Roman" w:hAnsi="Times New Roman" w:cs="Times New Roman"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CD31A0C"/>
    <w:multiLevelType w:val="hybridMultilevel"/>
    <w:tmpl w:val="DC844706"/>
    <w:lvl w:ilvl="0" w:tplc="BB2E5BFA">
      <w:numFmt w:val="bullet"/>
      <w:lvlText w:val="-"/>
      <w:lvlJc w:val="left"/>
      <w:pPr>
        <w:tabs>
          <w:tab w:val="num" w:pos="1068"/>
        </w:tabs>
        <w:ind w:left="1068" w:hanging="360"/>
      </w:pPr>
      <w:rPr>
        <w:rFonts w:ascii="Times New Roman" w:eastAsia="Times New Roman" w:hAnsi="Times New Roman" w:cs="Times New Roman" w:hint="default"/>
      </w:rPr>
    </w:lvl>
    <w:lvl w:ilvl="1" w:tplc="04180003">
      <w:start w:val="1"/>
      <w:numFmt w:val="bullet"/>
      <w:lvlText w:val="o"/>
      <w:lvlJc w:val="left"/>
      <w:pPr>
        <w:tabs>
          <w:tab w:val="num" w:pos="1788"/>
        </w:tabs>
        <w:ind w:left="1788" w:hanging="360"/>
      </w:pPr>
      <w:rPr>
        <w:rFonts w:ascii="Courier New" w:hAnsi="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422C6601"/>
    <w:multiLevelType w:val="hybridMultilevel"/>
    <w:tmpl w:val="40F2E66A"/>
    <w:lvl w:ilvl="0" w:tplc="40880D2A">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0F3EA2"/>
    <w:multiLevelType w:val="hybridMultilevel"/>
    <w:tmpl w:val="87A8BDFA"/>
    <w:lvl w:ilvl="0" w:tplc="FF6EAC10">
      <w:numFmt w:val="bullet"/>
      <w:lvlText w:val="-"/>
      <w:lvlJc w:val="left"/>
      <w:pPr>
        <w:tabs>
          <w:tab w:val="num" w:pos="1211"/>
        </w:tabs>
        <w:ind w:left="1211" w:hanging="360"/>
      </w:pPr>
      <w:rPr>
        <w:rFonts w:ascii="Times New Roman" w:eastAsia="Times New Roman" w:hAnsi="Times New Roman" w:cs="Times New Roman" w:hint="default"/>
      </w:rPr>
    </w:lvl>
    <w:lvl w:ilvl="1" w:tplc="04180003" w:tentative="1">
      <w:start w:val="1"/>
      <w:numFmt w:val="bullet"/>
      <w:lvlText w:val="o"/>
      <w:lvlJc w:val="left"/>
      <w:pPr>
        <w:tabs>
          <w:tab w:val="num" w:pos="1931"/>
        </w:tabs>
        <w:ind w:left="1931" w:hanging="360"/>
      </w:pPr>
      <w:rPr>
        <w:rFonts w:ascii="Courier New" w:hAnsi="Courier New" w:hint="default"/>
      </w:rPr>
    </w:lvl>
    <w:lvl w:ilvl="2" w:tplc="04180005" w:tentative="1">
      <w:start w:val="1"/>
      <w:numFmt w:val="bullet"/>
      <w:lvlText w:val=""/>
      <w:lvlJc w:val="left"/>
      <w:pPr>
        <w:tabs>
          <w:tab w:val="num" w:pos="2651"/>
        </w:tabs>
        <w:ind w:left="2651" w:hanging="360"/>
      </w:pPr>
      <w:rPr>
        <w:rFonts w:ascii="Wingdings" w:hAnsi="Wingdings" w:hint="default"/>
      </w:rPr>
    </w:lvl>
    <w:lvl w:ilvl="3" w:tplc="04180001" w:tentative="1">
      <w:start w:val="1"/>
      <w:numFmt w:val="bullet"/>
      <w:lvlText w:val=""/>
      <w:lvlJc w:val="left"/>
      <w:pPr>
        <w:tabs>
          <w:tab w:val="num" w:pos="3371"/>
        </w:tabs>
        <w:ind w:left="3371" w:hanging="360"/>
      </w:pPr>
      <w:rPr>
        <w:rFonts w:ascii="Symbol" w:hAnsi="Symbol" w:hint="default"/>
      </w:rPr>
    </w:lvl>
    <w:lvl w:ilvl="4" w:tplc="04180003" w:tentative="1">
      <w:start w:val="1"/>
      <w:numFmt w:val="bullet"/>
      <w:lvlText w:val="o"/>
      <w:lvlJc w:val="left"/>
      <w:pPr>
        <w:tabs>
          <w:tab w:val="num" w:pos="4091"/>
        </w:tabs>
        <w:ind w:left="4091" w:hanging="360"/>
      </w:pPr>
      <w:rPr>
        <w:rFonts w:ascii="Courier New" w:hAnsi="Courier New" w:hint="default"/>
      </w:rPr>
    </w:lvl>
    <w:lvl w:ilvl="5" w:tplc="04180005" w:tentative="1">
      <w:start w:val="1"/>
      <w:numFmt w:val="bullet"/>
      <w:lvlText w:val=""/>
      <w:lvlJc w:val="left"/>
      <w:pPr>
        <w:tabs>
          <w:tab w:val="num" w:pos="4811"/>
        </w:tabs>
        <w:ind w:left="4811" w:hanging="360"/>
      </w:pPr>
      <w:rPr>
        <w:rFonts w:ascii="Wingdings" w:hAnsi="Wingdings" w:hint="default"/>
      </w:rPr>
    </w:lvl>
    <w:lvl w:ilvl="6" w:tplc="04180001" w:tentative="1">
      <w:start w:val="1"/>
      <w:numFmt w:val="bullet"/>
      <w:lvlText w:val=""/>
      <w:lvlJc w:val="left"/>
      <w:pPr>
        <w:tabs>
          <w:tab w:val="num" w:pos="5531"/>
        </w:tabs>
        <w:ind w:left="5531" w:hanging="360"/>
      </w:pPr>
      <w:rPr>
        <w:rFonts w:ascii="Symbol" w:hAnsi="Symbol" w:hint="default"/>
      </w:rPr>
    </w:lvl>
    <w:lvl w:ilvl="7" w:tplc="04180003" w:tentative="1">
      <w:start w:val="1"/>
      <w:numFmt w:val="bullet"/>
      <w:lvlText w:val="o"/>
      <w:lvlJc w:val="left"/>
      <w:pPr>
        <w:tabs>
          <w:tab w:val="num" w:pos="6251"/>
        </w:tabs>
        <w:ind w:left="6251" w:hanging="360"/>
      </w:pPr>
      <w:rPr>
        <w:rFonts w:ascii="Courier New" w:hAnsi="Courier New" w:hint="default"/>
      </w:rPr>
    </w:lvl>
    <w:lvl w:ilvl="8" w:tplc="0418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460B639E"/>
    <w:multiLevelType w:val="hybridMultilevel"/>
    <w:tmpl w:val="1EAAEA70"/>
    <w:lvl w:ilvl="0" w:tplc="015C83CE">
      <w:start w:val="1"/>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46BC4B32"/>
    <w:multiLevelType w:val="hybridMultilevel"/>
    <w:tmpl w:val="C5DC1686"/>
    <w:lvl w:ilvl="0" w:tplc="E87EB4A6">
      <w:start w:val="3"/>
      <w:numFmt w:val="bullet"/>
      <w:lvlText w:val="-"/>
      <w:lvlJc w:val="left"/>
      <w:pPr>
        <w:ind w:left="420" w:hanging="360"/>
      </w:pPr>
      <w:rPr>
        <w:rFonts w:ascii="Times New Roman" w:eastAsia="Times New Roman"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4D3C3EEF"/>
    <w:multiLevelType w:val="hybridMultilevel"/>
    <w:tmpl w:val="A9385130"/>
    <w:lvl w:ilvl="0" w:tplc="427CF5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3F6CCC"/>
    <w:multiLevelType w:val="hybridMultilevel"/>
    <w:tmpl w:val="601458C6"/>
    <w:lvl w:ilvl="0" w:tplc="C944ED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393AE3"/>
    <w:multiLevelType w:val="hybridMultilevel"/>
    <w:tmpl w:val="FBA80C9E"/>
    <w:lvl w:ilvl="0" w:tplc="494092B6">
      <w:start w:val="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89B6CAE"/>
    <w:multiLevelType w:val="hybridMultilevel"/>
    <w:tmpl w:val="1478B5DA"/>
    <w:lvl w:ilvl="0" w:tplc="FFFFFFFF">
      <w:start w:val="300"/>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671EC2"/>
    <w:multiLevelType w:val="hybridMultilevel"/>
    <w:tmpl w:val="E69CA172"/>
    <w:lvl w:ilvl="0" w:tplc="49E42DCA">
      <w:start w:val="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EB3142"/>
    <w:multiLevelType w:val="hybridMultilevel"/>
    <w:tmpl w:val="B24470B2"/>
    <w:lvl w:ilvl="0" w:tplc="DDA80652">
      <w:start w:val="1"/>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F5336C1"/>
    <w:multiLevelType w:val="hybridMultilevel"/>
    <w:tmpl w:val="6E5C60D4"/>
    <w:lvl w:ilvl="0" w:tplc="89AAA4B6">
      <w:numFmt w:val="bullet"/>
      <w:lvlText w:val="-"/>
      <w:lvlJc w:val="left"/>
      <w:pPr>
        <w:tabs>
          <w:tab w:val="num" w:pos="990"/>
        </w:tabs>
        <w:ind w:left="990" w:hanging="360"/>
      </w:pPr>
      <w:rPr>
        <w:rFonts w:ascii="Times New Roman" w:eastAsia="Times New Roman" w:hAnsi="Times New Roman" w:cs="Times New Roman" w:hint="default"/>
      </w:rPr>
    </w:lvl>
    <w:lvl w:ilvl="1" w:tplc="04180003" w:tentative="1">
      <w:start w:val="1"/>
      <w:numFmt w:val="bullet"/>
      <w:lvlText w:val="o"/>
      <w:lvlJc w:val="left"/>
      <w:pPr>
        <w:tabs>
          <w:tab w:val="num" w:pos="1788"/>
        </w:tabs>
        <w:ind w:left="1788" w:hanging="360"/>
      </w:pPr>
      <w:rPr>
        <w:rFonts w:ascii="Courier New" w:hAnsi="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6DAA6D36"/>
    <w:multiLevelType w:val="hybridMultilevel"/>
    <w:tmpl w:val="DE225060"/>
    <w:lvl w:ilvl="0" w:tplc="A21C80E2">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03272B"/>
    <w:multiLevelType w:val="hybridMultilevel"/>
    <w:tmpl w:val="CCD825BE"/>
    <w:lvl w:ilvl="0" w:tplc="9BE89926">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6" w15:restartNumberingAfterBreak="0">
    <w:nsid w:val="75A33825"/>
    <w:multiLevelType w:val="hybridMultilevel"/>
    <w:tmpl w:val="C2EA2B26"/>
    <w:lvl w:ilvl="0" w:tplc="896EC28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9131954"/>
    <w:multiLevelType w:val="hybridMultilevel"/>
    <w:tmpl w:val="6882D13A"/>
    <w:lvl w:ilvl="0" w:tplc="4006AD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14"/>
  </w:num>
  <w:num w:numId="4">
    <w:abstractNumId w:val="23"/>
  </w:num>
  <w:num w:numId="5">
    <w:abstractNumId w:val="12"/>
  </w:num>
  <w:num w:numId="6">
    <w:abstractNumId w:val="13"/>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8"/>
  </w:num>
  <w:num w:numId="12">
    <w:abstractNumId w:val="21"/>
  </w:num>
  <w:num w:numId="13">
    <w:abstractNumId w:val="19"/>
  </w:num>
  <w:num w:numId="14">
    <w:abstractNumId w:val="24"/>
  </w:num>
  <w:num w:numId="15">
    <w:abstractNumId w:val="25"/>
  </w:num>
  <w:num w:numId="16">
    <w:abstractNumId w:val="5"/>
  </w:num>
  <w:num w:numId="17">
    <w:abstractNumId w:val="0"/>
  </w:num>
  <w:num w:numId="18">
    <w:abstractNumId w:val="16"/>
  </w:num>
  <w:num w:numId="19">
    <w:abstractNumId w:val="17"/>
  </w:num>
  <w:num w:numId="20">
    <w:abstractNumId w:val="11"/>
  </w:num>
  <w:num w:numId="21">
    <w:abstractNumId w:val="9"/>
  </w:num>
  <w:num w:numId="22">
    <w:abstractNumId w:val="15"/>
  </w:num>
  <w:num w:numId="23">
    <w:abstractNumId w:val="7"/>
  </w:num>
  <w:num w:numId="24">
    <w:abstractNumId w:val="1"/>
  </w:num>
  <w:num w:numId="25">
    <w:abstractNumId w:val="6"/>
  </w:num>
  <w:num w:numId="26">
    <w:abstractNumId w:val="3"/>
  </w:num>
  <w:num w:numId="27">
    <w:abstractNumId w:val="4"/>
  </w:num>
  <w:num w:numId="28">
    <w:abstractNumId w:val="8"/>
  </w:num>
  <w:num w:numId="29">
    <w:abstractNumId w:val="2"/>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2"/>
  <w:drawingGridVerticalSpacing w:val="142"/>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B8"/>
    <w:rsid w:val="000006C7"/>
    <w:rsid w:val="0000088F"/>
    <w:rsid w:val="0000096E"/>
    <w:rsid w:val="000027EA"/>
    <w:rsid w:val="00002A54"/>
    <w:rsid w:val="00002AB9"/>
    <w:rsid w:val="000037A1"/>
    <w:rsid w:val="0000391D"/>
    <w:rsid w:val="00004AFC"/>
    <w:rsid w:val="00005D4C"/>
    <w:rsid w:val="000061AC"/>
    <w:rsid w:val="00006552"/>
    <w:rsid w:val="000116FB"/>
    <w:rsid w:val="000160AA"/>
    <w:rsid w:val="000179EC"/>
    <w:rsid w:val="000205F7"/>
    <w:rsid w:val="00021745"/>
    <w:rsid w:val="000223D1"/>
    <w:rsid w:val="000243B8"/>
    <w:rsid w:val="00025264"/>
    <w:rsid w:val="00030344"/>
    <w:rsid w:val="00031074"/>
    <w:rsid w:val="00032D83"/>
    <w:rsid w:val="0003360C"/>
    <w:rsid w:val="000345BB"/>
    <w:rsid w:val="000354B9"/>
    <w:rsid w:val="00036B3C"/>
    <w:rsid w:val="000408E6"/>
    <w:rsid w:val="00041076"/>
    <w:rsid w:val="00041FAD"/>
    <w:rsid w:val="00043031"/>
    <w:rsid w:val="0004394F"/>
    <w:rsid w:val="00043F0D"/>
    <w:rsid w:val="00046075"/>
    <w:rsid w:val="000464F7"/>
    <w:rsid w:val="000474F2"/>
    <w:rsid w:val="000477A2"/>
    <w:rsid w:val="000507AA"/>
    <w:rsid w:val="00051CBB"/>
    <w:rsid w:val="00052261"/>
    <w:rsid w:val="00052C25"/>
    <w:rsid w:val="00053564"/>
    <w:rsid w:val="00053F2E"/>
    <w:rsid w:val="000619B0"/>
    <w:rsid w:val="00061D88"/>
    <w:rsid w:val="00063373"/>
    <w:rsid w:val="00064838"/>
    <w:rsid w:val="00066BD7"/>
    <w:rsid w:val="00067D1D"/>
    <w:rsid w:val="00071313"/>
    <w:rsid w:val="0007211B"/>
    <w:rsid w:val="000735E3"/>
    <w:rsid w:val="00073D28"/>
    <w:rsid w:val="0007420E"/>
    <w:rsid w:val="00074EE5"/>
    <w:rsid w:val="00075161"/>
    <w:rsid w:val="00077A15"/>
    <w:rsid w:val="00080272"/>
    <w:rsid w:val="00082251"/>
    <w:rsid w:val="00086450"/>
    <w:rsid w:val="00087E62"/>
    <w:rsid w:val="00094D72"/>
    <w:rsid w:val="0009633D"/>
    <w:rsid w:val="00096D96"/>
    <w:rsid w:val="00096F2D"/>
    <w:rsid w:val="00097DF5"/>
    <w:rsid w:val="000A2A00"/>
    <w:rsid w:val="000A2E0B"/>
    <w:rsid w:val="000A4DC7"/>
    <w:rsid w:val="000A6365"/>
    <w:rsid w:val="000A7397"/>
    <w:rsid w:val="000B0715"/>
    <w:rsid w:val="000B11CA"/>
    <w:rsid w:val="000B19A1"/>
    <w:rsid w:val="000B26BD"/>
    <w:rsid w:val="000B2A75"/>
    <w:rsid w:val="000B2D33"/>
    <w:rsid w:val="000B2D77"/>
    <w:rsid w:val="000B31D4"/>
    <w:rsid w:val="000B5FDA"/>
    <w:rsid w:val="000B65DD"/>
    <w:rsid w:val="000B7D6A"/>
    <w:rsid w:val="000C15C9"/>
    <w:rsid w:val="000C37DC"/>
    <w:rsid w:val="000C67E3"/>
    <w:rsid w:val="000C689C"/>
    <w:rsid w:val="000C6E2D"/>
    <w:rsid w:val="000C7050"/>
    <w:rsid w:val="000C7127"/>
    <w:rsid w:val="000D1350"/>
    <w:rsid w:val="000D2089"/>
    <w:rsid w:val="000D2121"/>
    <w:rsid w:val="000D2796"/>
    <w:rsid w:val="000D3B42"/>
    <w:rsid w:val="000D40D6"/>
    <w:rsid w:val="000D4121"/>
    <w:rsid w:val="000D4355"/>
    <w:rsid w:val="000D4491"/>
    <w:rsid w:val="000D4A35"/>
    <w:rsid w:val="000D603D"/>
    <w:rsid w:val="000D73E1"/>
    <w:rsid w:val="000D7873"/>
    <w:rsid w:val="000E2DA6"/>
    <w:rsid w:val="000E3C42"/>
    <w:rsid w:val="000E449E"/>
    <w:rsid w:val="000E67C9"/>
    <w:rsid w:val="000E7987"/>
    <w:rsid w:val="000F0277"/>
    <w:rsid w:val="000F2CC0"/>
    <w:rsid w:val="000F2E01"/>
    <w:rsid w:val="000F3927"/>
    <w:rsid w:val="000F3F09"/>
    <w:rsid w:val="000F764C"/>
    <w:rsid w:val="00101F58"/>
    <w:rsid w:val="001031DF"/>
    <w:rsid w:val="00106800"/>
    <w:rsid w:val="00106B1F"/>
    <w:rsid w:val="00110121"/>
    <w:rsid w:val="00112840"/>
    <w:rsid w:val="00113745"/>
    <w:rsid w:val="00116524"/>
    <w:rsid w:val="00116F4A"/>
    <w:rsid w:val="00117149"/>
    <w:rsid w:val="00123BF4"/>
    <w:rsid w:val="00127548"/>
    <w:rsid w:val="00132992"/>
    <w:rsid w:val="00134DB4"/>
    <w:rsid w:val="0013536C"/>
    <w:rsid w:val="0013640A"/>
    <w:rsid w:val="0013656D"/>
    <w:rsid w:val="0013687B"/>
    <w:rsid w:val="00141A5B"/>
    <w:rsid w:val="00142178"/>
    <w:rsid w:val="001449F4"/>
    <w:rsid w:val="00153702"/>
    <w:rsid w:val="001549EC"/>
    <w:rsid w:val="00154FCF"/>
    <w:rsid w:val="00155F2C"/>
    <w:rsid w:val="00157EF2"/>
    <w:rsid w:val="00161103"/>
    <w:rsid w:val="00161CD9"/>
    <w:rsid w:val="001627AF"/>
    <w:rsid w:val="00163493"/>
    <w:rsid w:val="00163966"/>
    <w:rsid w:val="00164031"/>
    <w:rsid w:val="001658CD"/>
    <w:rsid w:val="00166751"/>
    <w:rsid w:val="001672A6"/>
    <w:rsid w:val="001677B3"/>
    <w:rsid w:val="00172281"/>
    <w:rsid w:val="00172AE7"/>
    <w:rsid w:val="0017544F"/>
    <w:rsid w:val="0017686F"/>
    <w:rsid w:val="0017785C"/>
    <w:rsid w:val="001811C3"/>
    <w:rsid w:val="001850E9"/>
    <w:rsid w:val="0018530D"/>
    <w:rsid w:val="0018779B"/>
    <w:rsid w:val="001927D5"/>
    <w:rsid w:val="0019461C"/>
    <w:rsid w:val="00196DBC"/>
    <w:rsid w:val="0019796A"/>
    <w:rsid w:val="001A2771"/>
    <w:rsid w:val="001A3666"/>
    <w:rsid w:val="001A6C2D"/>
    <w:rsid w:val="001A6EC6"/>
    <w:rsid w:val="001B02D4"/>
    <w:rsid w:val="001B0DEF"/>
    <w:rsid w:val="001B32EF"/>
    <w:rsid w:val="001B365A"/>
    <w:rsid w:val="001B392D"/>
    <w:rsid w:val="001B434C"/>
    <w:rsid w:val="001B5D08"/>
    <w:rsid w:val="001C1BE5"/>
    <w:rsid w:val="001C3C42"/>
    <w:rsid w:val="001C672E"/>
    <w:rsid w:val="001C695E"/>
    <w:rsid w:val="001D3043"/>
    <w:rsid w:val="001D5D53"/>
    <w:rsid w:val="001D6639"/>
    <w:rsid w:val="001D6B96"/>
    <w:rsid w:val="001D6D2A"/>
    <w:rsid w:val="001D6F0E"/>
    <w:rsid w:val="001D75AE"/>
    <w:rsid w:val="001E0D71"/>
    <w:rsid w:val="001E146D"/>
    <w:rsid w:val="001E24E4"/>
    <w:rsid w:val="001E2EA1"/>
    <w:rsid w:val="001E3FBE"/>
    <w:rsid w:val="001E5211"/>
    <w:rsid w:val="001E5C3E"/>
    <w:rsid w:val="001F0AEB"/>
    <w:rsid w:val="001F3A3B"/>
    <w:rsid w:val="001F439D"/>
    <w:rsid w:val="001F45CA"/>
    <w:rsid w:val="001F57E7"/>
    <w:rsid w:val="001F68F5"/>
    <w:rsid w:val="001F73DD"/>
    <w:rsid w:val="001F7A85"/>
    <w:rsid w:val="001F7DA6"/>
    <w:rsid w:val="00201B44"/>
    <w:rsid w:val="0020291D"/>
    <w:rsid w:val="00202B37"/>
    <w:rsid w:val="00202E25"/>
    <w:rsid w:val="0020306A"/>
    <w:rsid w:val="00203ACA"/>
    <w:rsid w:val="0020551A"/>
    <w:rsid w:val="00206EF7"/>
    <w:rsid w:val="00207007"/>
    <w:rsid w:val="002108F5"/>
    <w:rsid w:val="00210C15"/>
    <w:rsid w:val="00214838"/>
    <w:rsid w:val="00214CA6"/>
    <w:rsid w:val="002157B6"/>
    <w:rsid w:val="00216CAE"/>
    <w:rsid w:val="00217A3F"/>
    <w:rsid w:val="0022014A"/>
    <w:rsid w:val="00220CB6"/>
    <w:rsid w:val="00220DFB"/>
    <w:rsid w:val="00222AD5"/>
    <w:rsid w:val="00224675"/>
    <w:rsid w:val="002264AA"/>
    <w:rsid w:val="00230359"/>
    <w:rsid w:val="00234148"/>
    <w:rsid w:val="00235928"/>
    <w:rsid w:val="00236E58"/>
    <w:rsid w:val="00237008"/>
    <w:rsid w:val="00241506"/>
    <w:rsid w:val="00242741"/>
    <w:rsid w:val="00244816"/>
    <w:rsid w:val="002462DC"/>
    <w:rsid w:val="002506D7"/>
    <w:rsid w:val="0025204E"/>
    <w:rsid w:val="00252683"/>
    <w:rsid w:val="00252ADE"/>
    <w:rsid w:val="00253E6D"/>
    <w:rsid w:val="0025446A"/>
    <w:rsid w:val="00255A13"/>
    <w:rsid w:val="00256F24"/>
    <w:rsid w:val="00260637"/>
    <w:rsid w:val="00262878"/>
    <w:rsid w:val="00262FC7"/>
    <w:rsid w:val="0026447C"/>
    <w:rsid w:val="00266841"/>
    <w:rsid w:val="00267373"/>
    <w:rsid w:val="00270935"/>
    <w:rsid w:val="002711E7"/>
    <w:rsid w:val="002714B8"/>
    <w:rsid w:val="00271F36"/>
    <w:rsid w:val="00272450"/>
    <w:rsid w:val="00272C59"/>
    <w:rsid w:val="002731A4"/>
    <w:rsid w:val="002741D6"/>
    <w:rsid w:val="00274C14"/>
    <w:rsid w:val="002761E6"/>
    <w:rsid w:val="00276216"/>
    <w:rsid w:val="00276991"/>
    <w:rsid w:val="0027769D"/>
    <w:rsid w:val="00280818"/>
    <w:rsid w:val="00281372"/>
    <w:rsid w:val="00282B76"/>
    <w:rsid w:val="00282CAA"/>
    <w:rsid w:val="00287AF8"/>
    <w:rsid w:val="00287FAB"/>
    <w:rsid w:val="0029086E"/>
    <w:rsid w:val="00292635"/>
    <w:rsid w:val="00293788"/>
    <w:rsid w:val="00294993"/>
    <w:rsid w:val="002955C5"/>
    <w:rsid w:val="002A02BB"/>
    <w:rsid w:val="002A0869"/>
    <w:rsid w:val="002A20A7"/>
    <w:rsid w:val="002A31B0"/>
    <w:rsid w:val="002A3A70"/>
    <w:rsid w:val="002A4E3A"/>
    <w:rsid w:val="002A60DD"/>
    <w:rsid w:val="002A6543"/>
    <w:rsid w:val="002A76C4"/>
    <w:rsid w:val="002B07D6"/>
    <w:rsid w:val="002B083B"/>
    <w:rsid w:val="002B0EFA"/>
    <w:rsid w:val="002B118B"/>
    <w:rsid w:val="002B3ACF"/>
    <w:rsid w:val="002B4452"/>
    <w:rsid w:val="002B46C0"/>
    <w:rsid w:val="002B4DF3"/>
    <w:rsid w:val="002B6022"/>
    <w:rsid w:val="002B6467"/>
    <w:rsid w:val="002C2214"/>
    <w:rsid w:val="002C3D94"/>
    <w:rsid w:val="002C3EED"/>
    <w:rsid w:val="002C54EC"/>
    <w:rsid w:val="002C7607"/>
    <w:rsid w:val="002C7FC8"/>
    <w:rsid w:val="002D2A7E"/>
    <w:rsid w:val="002D56B1"/>
    <w:rsid w:val="002D5F20"/>
    <w:rsid w:val="002D7E78"/>
    <w:rsid w:val="002E1064"/>
    <w:rsid w:val="002E19BA"/>
    <w:rsid w:val="002E1F41"/>
    <w:rsid w:val="002E30C2"/>
    <w:rsid w:val="002E5149"/>
    <w:rsid w:val="002E69F7"/>
    <w:rsid w:val="002E6FB0"/>
    <w:rsid w:val="002E7AEA"/>
    <w:rsid w:val="002F046A"/>
    <w:rsid w:val="002F268C"/>
    <w:rsid w:val="002F4331"/>
    <w:rsid w:val="002F4AE7"/>
    <w:rsid w:val="002F5E02"/>
    <w:rsid w:val="002F5FD5"/>
    <w:rsid w:val="0030078C"/>
    <w:rsid w:val="003017D2"/>
    <w:rsid w:val="003028D7"/>
    <w:rsid w:val="00303ABE"/>
    <w:rsid w:val="00303C99"/>
    <w:rsid w:val="00304D6D"/>
    <w:rsid w:val="00304D89"/>
    <w:rsid w:val="0030539A"/>
    <w:rsid w:val="003061CE"/>
    <w:rsid w:val="00306A4F"/>
    <w:rsid w:val="0031162C"/>
    <w:rsid w:val="0031249C"/>
    <w:rsid w:val="00312C3D"/>
    <w:rsid w:val="00312E7F"/>
    <w:rsid w:val="00313F36"/>
    <w:rsid w:val="00314F40"/>
    <w:rsid w:val="003152BA"/>
    <w:rsid w:val="00315889"/>
    <w:rsid w:val="00315A7C"/>
    <w:rsid w:val="00315F8C"/>
    <w:rsid w:val="003175D1"/>
    <w:rsid w:val="003214BB"/>
    <w:rsid w:val="003258A0"/>
    <w:rsid w:val="00326891"/>
    <w:rsid w:val="00330005"/>
    <w:rsid w:val="00333F24"/>
    <w:rsid w:val="00333FF8"/>
    <w:rsid w:val="00334BF5"/>
    <w:rsid w:val="00335849"/>
    <w:rsid w:val="003360E9"/>
    <w:rsid w:val="0033682F"/>
    <w:rsid w:val="003369B2"/>
    <w:rsid w:val="00340275"/>
    <w:rsid w:val="0034540D"/>
    <w:rsid w:val="003461E4"/>
    <w:rsid w:val="00346997"/>
    <w:rsid w:val="003469C5"/>
    <w:rsid w:val="00346A7E"/>
    <w:rsid w:val="00347197"/>
    <w:rsid w:val="003512DE"/>
    <w:rsid w:val="003526B6"/>
    <w:rsid w:val="00354A2D"/>
    <w:rsid w:val="00355A17"/>
    <w:rsid w:val="00356171"/>
    <w:rsid w:val="003562E3"/>
    <w:rsid w:val="00356E43"/>
    <w:rsid w:val="0036199B"/>
    <w:rsid w:val="00361D3A"/>
    <w:rsid w:val="00362953"/>
    <w:rsid w:val="00364BE4"/>
    <w:rsid w:val="003651B8"/>
    <w:rsid w:val="0036535F"/>
    <w:rsid w:val="0036749C"/>
    <w:rsid w:val="003676BB"/>
    <w:rsid w:val="00372050"/>
    <w:rsid w:val="00373856"/>
    <w:rsid w:val="0037404C"/>
    <w:rsid w:val="00374643"/>
    <w:rsid w:val="003758A3"/>
    <w:rsid w:val="00375F4F"/>
    <w:rsid w:val="003816B6"/>
    <w:rsid w:val="00382064"/>
    <w:rsid w:val="00382780"/>
    <w:rsid w:val="003830D1"/>
    <w:rsid w:val="003837D2"/>
    <w:rsid w:val="00384801"/>
    <w:rsid w:val="003919BD"/>
    <w:rsid w:val="00391EE0"/>
    <w:rsid w:val="003922B7"/>
    <w:rsid w:val="0039305F"/>
    <w:rsid w:val="003932BF"/>
    <w:rsid w:val="003936D3"/>
    <w:rsid w:val="00397BC0"/>
    <w:rsid w:val="003A0450"/>
    <w:rsid w:val="003A0604"/>
    <w:rsid w:val="003A07C4"/>
    <w:rsid w:val="003A598E"/>
    <w:rsid w:val="003A6189"/>
    <w:rsid w:val="003A71C5"/>
    <w:rsid w:val="003A79BA"/>
    <w:rsid w:val="003B03A3"/>
    <w:rsid w:val="003B0D9F"/>
    <w:rsid w:val="003B2654"/>
    <w:rsid w:val="003B2CD9"/>
    <w:rsid w:val="003B3165"/>
    <w:rsid w:val="003B69D2"/>
    <w:rsid w:val="003C11A8"/>
    <w:rsid w:val="003C132C"/>
    <w:rsid w:val="003C14D1"/>
    <w:rsid w:val="003C1FC0"/>
    <w:rsid w:val="003C212E"/>
    <w:rsid w:val="003C2A3F"/>
    <w:rsid w:val="003C51F9"/>
    <w:rsid w:val="003C5CA3"/>
    <w:rsid w:val="003D021E"/>
    <w:rsid w:val="003D03D2"/>
    <w:rsid w:val="003D0642"/>
    <w:rsid w:val="003D1A23"/>
    <w:rsid w:val="003D201F"/>
    <w:rsid w:val="003D266D"/>
    <w:rsid w:val="003D4617"/>
    <w:rsid w:val="003D5182"/>
    <w:rsid w:val="003D5780"/>
    <w:rsid w:val="003D5816"/>
    <w:rsid w:val="003D5AA3"/>
    <w:rsid w:val="003D5AFD"/>
    <w:rsid w:val="003D5DD8"/>
    <w:rsid w:val="003D7D8E"/>
    <w:rsid w:val="003E0F5F"/>
    <w:rsid w:val="003E1233"/>
    <w:rsid w:val="003E12F5"/>
    <w:rsid w:val="003E1F83"/>
    <w:rsid w:val="003E330A"/>
    <w:rsid w:val="003E3F92"/>
    <w:rsid w:val="003E5E1D"/>
    <w:rsid w:val="003E6D89"/>
    <w:rsid w:val="003E7FE1"/>
    <w:rsid w:val="003F205C"/>
    <w:rsid w:val="003F222A"/>
    <w:rsid w:val="003F323F"/>
    <w:rsid w:val="003F3828"/>
    <w:rsid w:val="003F6E2E"/>
    <w:rsid w:val="004020C8"/>
    <w:rsid w:val="0040485B"/>
    <w:rsid w:val="00405D72"/>
    <w:rsid w:val="004061D1"/>
    <w:rsid w:val="00406861"/>
    <w:rsid w:val="00412376"/>
    <w:rsid w:val="00412827"/>
    <w:rsid w:val="0041360F"/>
    <w:rsid w:val="004177C7"/>
    <w:rsid w:val="004229A9"/>
    <w:rsid w:val="00424C90"/>
    <w:rsid w:val="00426338"/>
    <w:rsid w:val="00426F72"/>
    <w:rsid w:val="00433DBD"/>
    <w:rsid w:val="00436FB5"/>
    <w:rsid w:val="0044041F"/>
    <w:rsid w:val="00441461"/>
    <w:rsid w:val="00441885"/>
    <w:rsid w:val="00441ADE"/>
    <w:rsid w:val="00444B13"/>
    <w:rsid w:val="00444B39"/>
    <w:rsid w:val="004450CF"/>
    <w:rsid w:val="00445F99"/>
    <w:rsid w:val="00446300"/>
    <w:rsid w:val="00450047"/>
    <w:rsid w:val="0045352C"/>
    <w:rsid w:val="0045449D"/>
    <w:rsid w:val="0045516E"/>
    <w:rsid w:val="004562FE"/>
    <w:rsid w:val="00457572"/>
    <w:rsid w:val="004625C9"/>
    <w:rsid w:val="0046282B"/>
    <w:rsid w:val="004637F5"/>
    <w:rsid w:val="00465074"/>
    <w:rsid w:val="00465E0A"/>
    <w:rsid w:val="00466ECB"/>
    <w:rsid w:val="00467A24"/>
    <w:rsid w:val="0047201C"/>
    <w:rsid w:val="00475796"/>
    <w:rsid w:val="00477903"/>
    <w:rsid w:val="00480434"/>
    <w:rsid w:val="00481D04"/>
    <w:rsid w:val="004820A0"/>
    <w:rsid w:val="004830F8"/>
    <w:rsid w:val="00490234"/>
    <w:rsid w:val="004925A7"/>
    <w:rsid w:val="004925EA"/>
    <w:rsid w:val="004927DD"/>
    <w:rsid w:val="00494242"/>
    <w:rsid w:val="0049482E"/>
    <w:rsid w:val="00494906"/>
    <w:rsid w:val="0049492A"/>
    <w:rsid w:val="00494A7E"/>
    <w:rsid w:val="004A0BF9"/>
    <w:rsid w:val="004A3208"/>
    <w:rsid w:val="004A4BED"/>
    <w:rsid w:val="004A4C1C"/>
    <w:rsid w:val="004A52EA"/>
    <w:rsid w:val="004A67BA"/>
    <w:rsid w:val="004A6976"/>
    <w:rsid w:val="004A69CC"/>
    <w:rsid w:val="004A780F"/>
    <w:rsid w:val="004B1E8F"/>
    <w:rsid w:val="004B2827"/>
    <w:rsid w:val="004B387A"/>
    <w:rsid w:val="004B3EBB"/>
    <w:rsid w:val="004B4CAC"/>
    <w:rsid w:val="004B6E79"/>
    <w:rsid w:val="004B79C2"/>
    <w:rsid w:val="004C15CE"/>
    <w:rsid w:val="004C2E80"/>
    <w:rsid w:val="004C4A8E"/>
    <w:rsid w:val="004C5C7A"/>
    <w:rsid w:val="004C62CD"/>
    <w:rsid w:val="004C6A8C"/>
    <w:rsid w:val="004C7950"/>
    <w:rsid w:val="004D0BC2"/>
    <w:rsid w:val="004D1763"/>
    <w:rsid w:val="004D19C8"/>
    <w:rsid w:val="004D220E"/>
    <w:rsid w:val="004D3F70"/>
    <w:rsid w:val="004D446D"/>
    <w:rsid w:val="004D54F5"/>
    <w:rsid w:val="004D5D00"/>
    <w:rsid w:val="004D66F8"/>
    <w:rsid w:val="004D6E46"/>
    <w:rsid w:val="004D7B23"/>
    <w:rsid w:val="004E0915"/>
    <w:rsid w:val="004E0B6C"/>
    <w:rsid w:val="004E2566"/>
    <w:rsid w:val="004E3747"/>
    <w:rsid w:val="004E4D11"/>
    <w:rsid w:val="004E5516"/>
    <w:rsid w:val="004E5628"/>
    <w:rsid w:val="004E6A75"/>
    <w:rsid w:val="004E6A9D"/>
    <w:rsid w:val="004E6F53"/>
    <w:rsid w:val="004E7AFD"/>
    <w:rsid w:val="004F15F3"/>
    <w:rsid w:val="004F585A"/>
    <w:rsid w:val="004F5CDE"/>
    <w:rsid w:val="005027B1"/>
    <w:rsid w:val="00502A3E"/>
    <w:rsid w:val="00502ECF"/>
    <w:rsid w:val="00502EE7"/>
    <w:rsid w:val="00506BC1"/>
    <w:rsid w:val="005072F1"/>
    <w:rsid w:val="00507319"/>
    <w:rsid w:val="00511BE3"/>
    <w:rsid w:val="00511FDA"/>
    <w:rsid w:val="005121FD"/>
    <w:rsid w:val="00512E5B"/>
    <w:rsid w:val="00513DC9"/>
    <w:rsid w:val="00513EEA"/>
    <w:rsid w:val="00514627"/>
    <w:rsid w:val="00514E3A"/>
    <w:rsid w:val="00516F92"/>
    <w:rsid w:val="00517350"/>
    <w:rsid w:val="005177FA"/>
    <w:rsid w:val="005200E3"/>
    <w:rsid w:val="00520D3D"/>
    <w:rsid w:val="005240EE"/>
    <w:rsid w:val="005248E7"/>
    <w:rsid w:val="00524D74"/>
    <w:rsid w:val="005251CC"/>
    <w:rsid w:val="00527359"/>
    <w:rsid w:val="00527F68"/>
    <w:rsid w:val="005305A7"/>
    <w:rsid w:val="00530DA2"/>
    <w:rsid w:val="00531CDC"/>
    <w:rsid w:val="00533B75"/>
    <w:rsid w:val="00535844"/>
    <w:rsid w:val="00536ECA"/>
    <w:rsid w:val="00537B21"/>
    <w:rsid w:val="00537F1B"/>
    <w:rsid w:val="00537FBD"/>
    <w:rsid w:val="005401C3"/>
    <w:rsid w:val="00541D6A"/>
    <w:rsid w:val="00543D37"/>
    <w:rsid w:val="00546083"/>
    <w:rsid w:val="005466E6"/>
    <w:rsid w:val="00546872"/>
    <w:rsid w:val="00546DB6"/>
    <w:rsid w:val="0054795E"/>
    <w:rsid w:val="00552921"/>
    <w:rsid w:val="005542C1"/>
    <w:rsid w:val="0056289F"/>
    <w:rsid w:val="00562BC2"/>
    <w:rsid w:val="00564458"/>
    <w:rsid w:val="00566AC1"/>
    <w:rsid w:val="00566D98"/>
    <w:rsid w:val="00571957"/>
    <w:rsid w:val="00572181"/>
    <w:rsid w:val="00573D27"/>
    <w:rsid w:val="005742D0"/>
    <w:rsid w:val="00574610"/>
    <w:rsid w:val="005761B9"/>
    <w:rsid w:val="005769B3"/>
    <w:rsid w:val="005774CB"/>
    <w:rsid w:val="00580169"/>
    <w:rsid w:val="00580B58"/>
    <w:rsid w:val="005821E0"/>
    <w:rsid w:val="005825B6"/>
    <w:rsid w:val="00582ABC"/>
    <w:rsid w:val="00582C00"/>
    <w:rsid w:val="00582EEE"/>
    <w:rsid w:val="00583D38"/>
    <w:rsid w:val="00584614"/>
    <w:rsid w:val="00584B58"/>
    <w:rsid w:val="00586AF4"/>
    <w:rsid w:val="005875E3"/>
    <w:rsid w:val="00587CCB"/>
    <w:rsid w:val="00587E39"/>
    <w:rsid w:val="00591C76"/>
    <w:rsid w:val="00592E79"/>
    <w:rsid w:val="00593F46"/>
    <w:rsid w:val="005956E5"/>
    <w:rsid w:val="00596A06"/>
    <w:rsid w:val="005A2EB0"/>
    <w:rsid w:val="005A2EB6"/>
    <w:rsid w:val="005A4171"/>
    <w:rsid w:val="005A4ABA"/>
    <w:rsid w:val="005A519F"/>
    <w:rsid w:val="005A6775"/>
    <w:rsid w:val="005A7D3E"/>
    <w:rsid w:val="005B0057"/>
    <w:rsid w:val="005B1365"/>
    <w:rsid w:val="005B25A1"/>
    <w:rsid w:val="005B37D1"/>
    <w:rsid w:val="005B4433"/>
    <w:rsid w:val="005B47EB"/>
    <w:rsid w:val="005B697E"/>
    <w:rsid w:val="005B6F2B"/>
    <w:rsid w:val="005C0AA6"/>
    <w:rsid w:val="005C0CAB"/>
    <w:rsid w:val="005C130A"/>
    <w:rsid w:val="005C3B53"/>
    <w:rsid w:val="005C512E"/>
    <w:rsid w:val="005C6FE6"/>
    <w:rsid w:val="005D2436"/>
    <w:rsid w:val="005D29CE"/>
    <w:rsid w:val="005D2BAF"/>
    <w:rsid w:val="005D4836"/>
    <w:rsid w:val="005D6402"/>
    <w:rsid w:val="005E1463"/>
    <w:rsid w:val="005E1FC6"/>
    <w:rsid w:val="005E3F0B"/>
    <w:rsid w:val="005E628D"/>
    <w:rsid w:val="005E630C"/>
    <w:rsid w:val="005F076D"/>
    <w:rsid w:val="005F08F1"/>
    <w:rsid w:val="005F0B8D"/>
    <w:rsid w:val="005F0CB6"/>
    <w:rsid w:val="005F4430"/>
    <w:rsid w:val="005F4872"/>
    <w:rsid w:val="005F79BA"/>
    <w:rsid w:val="005F7E4B"/>
    <w:rsid w:val="006012B6"/>
    <w:rsid w:val="006012CC"/>
    <w:rsid w:val="00601A1F"/>
    <w:rsid w:val="00602E05"/>
    <w:rsid w:val="0060303A"/>
    <w:rsid w:val="0060532F"/>
    <w:rsid w:val="00605A35"/>
    <w:rsid w:val="00605BD1"/>
    <w:rsid w:val="00606D64"/>
    <w:rsid w:val="00610D7A"/>
    <w:rsid w:val="006110C3"/>
    <w:rsid w:val="0061117E"/>
    <w:rsid w:val="00611294"/>
    <w:rsid w:val="00611FA6"/>
    <w:rsid w:val="00612AF0"/>
    <w:rsid w:val="00614BD7"/>
    <w:rsid w:val="0061556E"/>
    <w:rsid w:val="00615E6C"/>
    <w:rsid w:val="006161E7"/>
    <w:rsid w:val="00620E4B"/>
    <w:rsid w:val="00621081"/>
    <w:rsid w:val="00621316"/>
    <w:rsid w:val="00621C8C"/>
    <w:rsid w:val="00623C3C"/>
    <w:rsid w:val="00624291"/>
    <w:rsid w:val="006254B2"/>
    <w:rsid w:val="00625BCA"/>
    <w:rsid w:val="00625CC4"/>
    <w:rsid w:val="006307A6"/>
    <w:rsid w:val="00630B97"/>
    <w:rsid w:val="00631029"/>
    <w:rsid w:val="00631345"/>
    <w:rsid w:val="006349DA"/>
    <w:rsid w:val="00637971"/>
    <w:rsid w:val="0064001D"/>
    <w:rsid w:val="00644992"/>
    <w:rsid w:val="00647085"/>
    <w:rsid w:val="00647B00"/>
    <w:rsid w:val="006508AB"/>
    <w:rsid w:val="0065499E"/>
    <w:rsid w:val="006556C2"/>
    <w:rsid w:val="00655C15"/>
    <w:rsid w:val="00657A80"/>
    <w:rsid w:val="006609E3"/>
    <w:rsid w:val="006609FA"/>
    <w:rsid w:val="00662016"/>
    <w:rsid w:val="006620D2"/>
    <w:rsid w:val="00664D63"/>
    <w:rsid w:val="006650AA"/>
    <w:rsid w:val="00667039"/>
    <w:rsid w:val="00670F7A"/>
    <w:rsid w:val="00671481"/>
    <w:rsid w:val="006725B9"/>
    <w:rsid w:val="0067649A"/>
    <w:rsid w:val="006801CD"/>
    <w:rsid w:val="006806BA"/>
    <w:rsid w:val="00681BE2"/>
    <w:rsid w:val="00682CFA"/>
    <w:rsid w:val="00682D0F"/>
    <w:rsid w:val="00683630"/>
    <w:rsid w:val="00683F8B"/>
    <w:rsid w:val="006842BA"/>
    <w:rsid w:val="00685E60"/>
    <w:rsid w:val="006865B2"/>
    <w:rsid w:val="00687389"/>
    <w:rsid w:val="006876A5"/>
    <w:rsid w:val="00687E32"/>
    <w:rsid w:val="00687ECA"/>
    <w:rsid w:val="006908D9"/>
    <w:rsid w:val="00691949"/>
    <w:rsid w:val="00692597"/>
    <w:rsid w:val="00693DC7"/>
    <w:rsid w:val="006947C2"/>
    <w:rsid w:val="00696DF7"/>
    <w:rsid w:val="00697160"/>
    <w:rsid w:val="006A0589"/>
    <w:rsid w:val="006A2ADD"/>
    <w:rsid w:val="006A2CC6"/>
    <w:rsid w:val="006A3FE3"/>
    <w:rsid w:val="006A5DF7"/>
    <w:rsid w:val="006A6951"/>
    <w:rsid w:val="006A7232"/>
    <w:rsid w:val="006B07AF"/>
    <w:rsid w:val="006B0801"/>
    <w:rsid w:val="006B10C4"/>
    <w:rsid w:val="006B30AA"/>
    <w:rsid w:val="006B314E"/>
    <w:rsid w:val="006B5B6E"/>
    <w:rsid w:val="006C1D1D"/>
    <w:rsid w:val="006C2E1E"/>
    <w:rsid w:val="006C339D"/>
    <w:rsid w:val="006C4E8D"/>
    <w:rsid w:val="006C5471"/>
    <w:rsid w:val="006C62A2"/>
    <w:rsid w:val="006C6A31"/>
    <w:rsid w:val="006C7607"/>
    <w:rsid w:val="006C7953"/>
    <w:rsid w:val="006C7DDF"/>
    <w:rsid w:val="006D039E"/>
    <w:rsid w:val="006D2659"/>
    <w:rsid w:val="006D38CA"/>
    <w:rsid w:val="006D4D12"/>
    <w:rsid w:val="006D6CFD"/>
    <w:rsid w:val="006E1432"/>
    <w:rsid w:val="006E2861"/>
    <w:rsid w:val="006E2B74"/>
    <w:rsid w:val="006E52A1"/>
    <w:rsid w:val="006E75C3"/>
    <w:rsid w:val="006E7A38"/>
    <w:rsid w:val="006F25BC"/>
    <w:rsid w:val="006F3913"/>
    <w:rsid w:val="006F7E16"/>
    <w:rsid w:val="0070083D"/>
    <w:rsid w:val="007022A2"/>
    <w:rsid w:val="007041B4"/>
    <w:rsid w:val="00706567"/>
    <w:rsid w:val="007076DC"/>
    <w:rsid w:val="00707B30"/>
    <w:rsid w:val="007100EF"/>
    <w:rsid w:val="00710436"/>
    <w:rsid w:val="007147EB"/>
    <w:rsid w:val="0071775D"/>
    <w:rsid w:val="007204B2"/>
    <w:rsid w:val="007211EA"/>
    <w:rsid w:val="0072141D"/>
    <w:rsid w:val="007214E3"/>
    <w:rsid w:val="00724C08"/>
    <w:rsid w:val="00725096"/>
    <w:rsid w:val="0072537C"/>
    <w:rsid w:val="007255DF"/>
    <w:rsid w:val="00725687"/>
    <w:rsid w:val="00726650"/>
    <w:rsid w:val="00726F3C"/>
    <w:rsid w:val="00732191"/>
    <w:rsid w:val="00733FD2"/>
    <w:rsid w:val="00735558"/>
    <w:rsid w:val="00736343"/>
    <w:rsid w:val="00737747"/>
    <w:rsid w:val="00742215"/>
    <w:rsid w:val="00743506"/>
    <w:rsid w:val="00750127"/>
    <w:rsid w:val="0075174B"/>
    <w:rsid w:val="0075436D"/>
    <w:rsid w:val="0075511D"/>
    <w:rsid w:val="0076011E"/>
    <w:rsid w:val="0076054B"/>
    <w:rsid w:val="00765D46"/>
    <w:rsid w:val="007662CE"/>
    <w:rsid w:val="00767A2B"/>
    <w:rsid w:val="00771128"/>
    <w:rsid w:val="00771FC0"/>
    <w:rsid w:val="00772D5D"/>
    <w:rsid w:val="00772DBC"/>
    <w:rsid w:val="00777616"/>
    <w:rsid w:val="00780560"/>
    <w:rsid w:val="00780B76"/>
    <w:rsid w:val="0078289F"/>
    <w:rsid w:val="00783910"/>
    <w:rsid w:val="0078438E"/>
    <w:rsid w:val="00792FA1"/>
    <w:rsid w:val="00794277"/>
    <w:rsid w:val="00794353"/>
    <w:rsid w:val="00794657"/>
    <w:rsid w:val="007972F3"/>
    <w:rsid w:val="0079777C"/>
    <w:rsid w:val="007A0C67"/>
    <w:rsid w:val="007A4028"/>
    <w:rsid w:val="007A4759"/>
    <w:rsid w:val="007A54D9"/>
    <w:rsid w:val="007B03BC"/>
    <w:rsid w:val="007B0510"/>
    <w:rsid w:val="007C0692"/>
    <w:rsid w:val="007C0DF8"/>
    <w:rsid w:val="007C1A42"/>
    <w:rsid w:val="007C3BB4"/>
    <w:rsid w:val="007C4A3C"/>
    <w:rsid w:val="007C55A2"/>
    <w:rsid w:val="007C727C"/>
    <w:rsid w:val="007C7C70"/>
    <w:rsid w:val="007D478C"/>
    <w:rsid w:val="007D4A6B"/>
    <w:rsid w:val="007D5060"/>
    <w:rsid w:val="007E1ABE"/>
    <w:rsid w:val="007E266C"/>
    <w:rsid w:val="007E2F56"/>
    <w:rsid w:val="007E3A51"/>
    <w:rsid w:val="007E4FEC"/>
    <w:rsid w:val="007E54AB"/>
    <w:rsid w:val="007E5A95"/>
    <w:rsid w:val="007E710F"/>
    <w:rsid w:val="007F1190"/>
    <w:rsid w:val="007F12FF"/>
    <w:rsid w:val="007F2A8C"/>
    <w:rsid w:val="007F55E9"/>
    <w:rsid w:val="00800ACE"/>
    <w:rsid w:val="00801073"/>
    <w:rsid w:val="0080207B"/>
    <w:rsid w:val="008020AD"/>
    <w:rsid w:val="0080355E"/>
    <w:rsid w:val="00803BA6"/>
    <w:rsid w:val="00803C33"/>
    <w:rsid w:val="00804E2B"/>
    <w:rsid w:val="008053BB"/>
    <w:rsid w:val="00805EBE"/>
    <w:rsid w:val="00806757"/>
    <w:rsid w:val="00811D4F"/>
    <w:rsid w:val="00816303"/>
    <w:rsid w:val="00816CE2"/>
    <w:rsid w:val="008205BC"/>
    <w:rsid w:val="00820912"/>
    <w:rsid w:val="00821119"/>
    <w:rsid w:val="008219BF"/>
    <w:rsid w:val="008222B6"/>
    <w:rsid w:val="00824329"/>
    <w:rsid w:val="00825DBD"/>
    <w:rsid w:val="00825DF2"/>
    <w:rsid w:val="00826C07"/>
    <w:rsid w:val="008318D4"/>
    <w:rsid w:val="00832918"/>
    <w:rsid w:val="0083441B"/>
    <w:rsid w:val="0083711B"/>
    <w:rsid w:val="00843620"/>
    <w:rsid w:val="00843B0D"/>
    <w:rsid w:val="00844300"/>
    <w:rsid w:val="00844600"/>
    <w:rsid w:val="00844C0A"/>
    <w:rsid w:val="00845861"/>
    <w:rsid w:val="00845C37"/>
    <w:rsid w:val="00850552"/>
    <w:rsid w:val="00851157"/>
    <w:rsid w:val="00852FDF"/>
    <w:rsid w:val="00853238"/>
    <w:rsid w:val="0085438D"/>
    <w:rsid w:val="00856BD9"/>
    <w:rsid w:val="00860BAC"/>
    <w:rsid w:val="0086199C"/>
    <w:rsid w:val="00861EFF"/>
    <w:rsid w:val="00861F0D"/>
    <w:rsid w:val="008647EC"/>
    <w:rsid w:val="00867C63"/>
    <w:rsid w:val="00867F66"/>
    <w:rsid w:val="0087032C"/>
    <w:rsid w:val="0087081D"/>
    <w:rsid w:val="00871509"/>
    <w:rsid w:val="00874F5A"/>
    <w:rsid w:val="00875607"/>
    <w:rsid w:val="00875636"/>
    <w:rsid w:val="008761B0"/>
    <w:rsid w:val="008775D5"/>
    <w:rsid w:val="0088207E"/>
    <w:rsid w:val="00882366"/>
    <w:rsid w:val="0088272E"/>
    <w:rsid w:val="00882AC4"/>
    <w:rsid w:val="0088337A"/>
    <w:rsid w:val="00884AE9"/>
    <w:rsid w:val="0088616A"/>
    <w:rsid w:val="00887809"/>
    <w:rsid w:val="008878A5"/>
    <w:rsid w:val="0089008B"/>
    <w:rsid w:val="00890454"/>
    <w:rsid w:val="0089047C"/>
    <w:rsid w:val="008904CA"/>
    <w:rsid w:val="00890D0F"/>
    <w:rsid w:val="00891FA1"/>
    <w:rsid w:val="00894BF3"/>
    <w:rsid w:val="0089578D"/>
    <w:rsid w:val="008969BF"/>
    <w:rsid w:val="008977F3"/>
    <w:rsid w:val="00897D54"/>
    <w:rsid w:val="008A14D5"/>
    <w:rsid w:val="008A17A2"/>
    <w:rsid w:val="008A2C5B"/>
    <w:rsid w:val="008A3268"/>
    <w:rsid w:val="008A49B0"/>
    <w:rsid w:val="008A4A55"/>
    <w:rsid w:val="008A4EA7"/>
    <w:rsid w:val="008A5B43"/>
    <w:rsid w:val="008A7300"/>
    <w:rsid w:val="008A7805"/>
    <w:rsid w:val="008B1209"/>
    <w:rsid w:val="008B142D"/>
    <w:rsid w:val="008B34F8"/>
    <w:rsid w:val="008B3600"/>
    <w:rsid w:val="008B377F"/>
    <w:rsid w:val="008B5587"/>
    <w:rsid w:val="008B6165"/>
    <w:rsid w:val="008B6413"/>
    <w:rsid w:val="008B7CF4"/>
    <w:rsid w:val="008C024E"/>
    <w:rsid w:val="008C357D"/>
    <w:rsid w:val="008C4F0C"/>
    <w:rsid w:val="008C5EE4"/>
    <w:rsid w:val="008D01EF"/>
    <w:rsid w:val="008D0BC7"/>
    <w:rsid w:val="008D0E58"/>
    <w:rsid w:val="008D2B7B"/>
    <w:rsid w:val="008D3BAB"/>
    <w:rsid w:val="008D4A1F"/>
    <w:rsid w:val="008D4FBD"/>
    <w:rsid w:val="008D6BA6"/>
    <w:rsid w:val="008E0409"/>
    <w:rsid w:val="008E08BF"/>
    <w:rsid w:val="008E2C6A"/>
    <w:rsid w:val="008E4BD3"/>
    <w:rsid w:val="008E66C0"/>
    <w:rsid w:val="008E7707"/>
    <w:rsid w:val="008F11FF"/>
    <w:rsid w:val="008F1218"/>
    <w:rsid w:val="008F12D2"/>
    <w:rsid w:val="008F1418"/>
    <w:rsid w:val="008F149D"/>
    <w:rsid w:val="008F2F13"/>
    <w:rsid w:val="008F4C0E"/>
    <w:rsid w:val="008F61EE"/>
    <w:rsid w:val="008F76F4"/>
    <w:rsid w:val="008F77EF"/>
    <w:rsid w:val="009014E0"/>
    <w:rsid w:val="00903525"/>
    <w:rsid w:val="0090489F"/>
    <w:rsid w:val="009058FD"/>
    <w:rsid w:val="00906069"/>
    <w:rsid w:val="009063BE"/>
    <w:rsid w:val="00906A3A"/>
    <w:rsid w:val="00906D82"/>
    <w:rsid w:val="009074A7"/>
    <w:rsid w:val="00911761"/>
    <w:rsid w:val="00913F82"/>
    <w:rsid w:val="009163BA"/>
    <w:rsid w:val="009168F9"/>
    <w:rsid w:val="00917DFF"/>
    <w:rsid w:val="009207CD"/>
    <w:rsid w:val="009216B6"/>
    <w:rsid w:val="00921D81"/>
    <w:rsid w:val="00923514"/>
    <w:rsid w:val="00924F13"/>
    <w:rsid w:val="00925BD8"/>
    <w:rsid w:val="00926D3C"/>
    <w:rsid w:val="009274E8"/>
    <w:rsid w:val="00930E27"/>
    <w:rsid w:val="00932CE0"/>
    <w:rsid w:val="009331ED"/>
    <w:rsid w:val="00935449"/>
    <w:rsid w:val="00935489"/>
    <w:rsid w:val="00935D44"/>
    <w:rsid w:val="009375DE"/>
    <w:rsid w:val="009401F1"/>
    <w:rsid w:val="0094131C"/>
    <w:rsid w:val="00942681"/>
    <w:rsid w:val="009467B1"/>
    <w:rsid w:val="00946C27"/>
    <w:rsid w:val="0095148F"/>
    <w:rsid w:val="00952A54"/>
    <w:rsid w:val="00954858"/>
    <w:rsid w:val="00961284"/>
    <w:rsid w:val="00962D13"/>
    <w:rsid w:val="009630DC"/>
    <w:rsid w:val="00964393"/>
    <w:rsid w:val="00964DCC"/>
    <w:rsid w:val="00965B30"/>
    <w:rsid w:val="00967153"/>
    <w:rsid w:val="00971404"/>
    <w:rsid w:val="0097435A"/>
    <w:rsid w:val="00974CE5"/>
    <w:rsid w:val="0097560B"/>
    <w:rsid w:val="0098035A"/>
    <w:rsid w:val="009822E8"/>
    <w:rsid w:val="00982E45"/>
    <w:rsid w:val="009844E8"/>
    <w:rsid w:val="009901A9"/>
    <w:rsid w:val="009929DC"/>
    <w:rsid w:val="009942BD"/>
    <w:rsid w:val="00994B1A"/>
    <w:rsid w:val="00994D19"/>
    <w:rsid w:val="00995231"/>
    <w:rsid w:val="00995E46"/>
    <w:rsid w:val="00996AB6"/>
    <w:rsid w:val="00996EA8"/>
    <w:rsid w:val="00996EF2"/>
    <w:rsid w:val="00997CBF"/>
    <w:rsid w:val="00997E99"/>
    <w:rsid w:val="009A11A0"/>
    <w:rsid w:val="009A337D"/>
    <w:rsid w:val="009A52C1"/>
    <w:rsid w:val="009A6268"/>
    <w:rsid w:val="009B16D3"/>
    <w:rsid w:val="009B28B3"/>
    <w:rsid w:val="009B34FB"/>
    <w:rsid w:val="009B4C66"/>
    <w:rsid w:val="009B55F4"/>
    <w:rsid w:val="009B595C"/>
    <w:rsid w:val="009B66F5"/>
    <w:rsid w:val="009B6B17"/>
    <w:rsid w:val="009B7408"/>
    <w:rsid w:val="009C0B34"/>
    <w:rsid w:val="009C1235"/>
    <w:rsid w:val="009C2EE5"/>
    <w:rsid w:val="009C3FC0"/>
    <w:rsid w:val="009C538A"/>
    <w:rsid w:val="009D021C"/>
    <w:rsid w:val="009D1AC5"/>
    <w:rsid w:val="009D3496"/>
    <w:rsid w:val="009D489B"/>
    <w:rsid w:val="009D4F43"/>
    <w:rsid w:val="009D50B1"/>
    <w:rsid w:val="009D5778"/>
    <w:rsid w:val="009E1275"/>
    <w:rsid w:val="009E132E"/>
    <w:rsid w:val="009E2029"/>
    <w:rsid w:val="009E41AD"/>
    <w:rsid w:val="009E6CE3"/>
    <w:rsid w:val="009E735D"/>
    <w:rsid w:val="009E7CB4"/>
    <w:rsid w:val="009F28D1"/>
    <w:rsid w:val="009F297E"/>
    <w:rsid w:val="009F3369"/>
    <w:rsid w:val="009F4E1B"/>
    <w:rsid w:val="009F5648"/>
    <w:rsid w:val="009F66A1"/>
    <w:rsid w:val="009F7DD2"/>
    <w:rsid w:val="00A0106B"/>
    <w:rsid w:val="00A01CD6"/>
    <w:rsid w:val="00A01D76"/>
    <w:rsid w:val="00A02C00"/>
    <w:rsid w:val="00A0368F"/>
    <w:rsid w:val="00A03805"/>
    <w:rsid w:val="00A057EB"/>
    <w:rsid w:val="00A05E2C"/>
    <w:rsid w:val="00A06B74"/>
    <w:rsid w:val="00A07878"/>
    <w:rsid w:val="00A07922"/>
    <w:rsid w:val="00A1062E"/>
    <w:rsid w:val="00A10840"/>
    <w:rsid w:val="00A12923"/>
    <w:rsid w:val="00A13012"/>
    <w:rsid w:val="00A132DD"/>
    <w:rsid w:val="00A140F3"/>
    <w:rsid w:val="00A15F2C"/>
    <w:rsid w:val="00A168F8"/>
    <w:rsid w:val="00A2041F"/>
    <w:rsid w:val="00A20710"/>
    <w:rsid w:val="00A20F8E"/>
    <w:rsid w:val="00A212D5"/>
    <w:rsid w:val="00A245DD"/>
    <w:rsid w:val="00A25503"/>
    <w:rsid w:val="00A2602B"/>
    <w:rsid w:val="00A31A21"/>
    <w:rsid w:val="00A33130"/>
    <w:rsid w:val="00A338A0"/>
    <w:rsid w:val="00A34A3B"/>
    <w:rsid w:val="00A35B32"/>
    <w:rsid w:val="00A36599"/>
    <w:rsid w:val="00A378DE"/>
    <w:rsid w:val="00A37C30"/>
    <w:rsid w:val="00A4041B"/>
    <w:rsid w:val="00A42368"/>
    <w:rsid w:val="00A42D1E"/>
    <w:rsid w:val="00A42FE3"/>
    <w:rsid w:val="00A43DAF"/>
    <w:rsid w:val="00A4526C"/>
    <w:rsid w:val="00A4610D"/>
    <w:rsid w:val="00A47EC0"/>
    <w:rsid w:val="00A52298"/>
    <w:rsid w:val="00A52788"/>
    <w:rsid w:val="00A528A6"/>
    <w:rsid w:val="00A55B56"/>
    <w:rsid w:val="00A55ED5"/>
    <w:rsid w:val="00A570DE"/>
    <w:rsid w:val="00A57574"/>
    <w:rsid w:val="00A60820"/>
    <w:rsid w:val="00A60C6B"/>
    <w:rsid w:val="00A60DBD"/>
    <w:rsid w:val="00A61F39"/>
    <w:rsid w:val="00A63361"/>
    <w:rsid w:val="00A6604A"/>
    <w:rsid w:val="00A671E7"/>
    <w:rsid w:val="00A675B4"/>
    <w:rsid w:val="00A67AE1"/>
    <w:rsid w:val="00A718AE"/>
    <w:rsid w:val="00A71A2B"/>
    <w:rsid w:val="00A7232F"/>
    <w:rsid w:val="00A72DB2"/>
    <w:rsid w:val="00A75BD0"/>
    <w:rsid w:val="00A80D42"/>
    <w:rsid w:val="00A82891"/>
    <w:rsid w:val="00A82931"/>
    <w:rsid w:val="00A82F0E"/>
    <w:rsid w:val="00A83487"/>
    <w:rsid w:val="00A87BD4"/>
    <w:rsid w:val="00A87E56"/>
    <w:rsid w:val="00A90737"/>
    <w:rsid w:val="00A90C35"/>
    <w:rsid w:val="00A92161"/>
    <w:rsid w:val="00A96635"/>
    <w:rsid w:val="00AA04A0"/>
    <w:rsid w:val="00AA2C06"/>
    <w:rsid w:val="00AA505D"/>
    <w:rsid w:val="00AA7A4D"/>
    <w:rsid w:val="00AB1221"/>
    <w:rsid w:val="00AB37E2"/>
    <w:rsid w:val="00AB4CF5"/>
    <w:rsid w:val="00AB505E"/>
    <w:rsid w:val="00AB5351"/>
    <w:rsid w:val="00AB5CD5"/>
    <w:rsid w:val="00AB65ED"/>
    <w:rsid w:val="00AB768B"/>
    <w:rsid w:val="00AC06D8"/>
    <w:rsid w:val="00AC357A"/>
    <w:rsid w:val="00AC498E"/>
    <w:rsid w:val="00AC5ABF"/>
    <w:rsid w:val="00AC6386"/>
    <w:rsid w:val="00AC7A20"/>
    <w:rsid w:val="00AC7C02"/>
    <w:rsid w:val="00AC7C41"/>
    <w:rsid w:val="00AC7DF6"/>
    <w:rsid w:val="00AC7F68"/>
    <w:rsid w:val="00AD092B"/>
    <w:rsid w:val="00AD2494"/>
    <w:rsid w:val="00AD3230"/>
    <w:rsid w:val="00AD3924"/>
    <w:rsid w:val="00AD3A1C"/>
    <w:rsid w:val="00AD3ECB"/>
    <w:rsid w:val="00AD4D42"/>
    <w:rsid w:val="00AD5C75"/>
    <w:rsid w:val="00AD6A5D"/>
    <w:rsid w:val="00AD7012"/>
    <w:rsid w:val="00AE2E46"/>
    <w:rsid w:val="00AE34E2"/>
    <w:rsid w:val="00AE3CED"/>
    <w:rsid w:val="00AE43C6"/>
    <w:rsid w:val="00AE4D36"/>
    <w:rsid w:val="00AE4EF6"/>
    <w:rsid w:val="00AE4FE3"/>
    <w:rsid w:val="00AF2291"/>
    <w:rsid w:val="00AF4ABB"/>
    <w:rsid w:val="00AF5111"/>
    <w:rsid w:val="00AF5314"/>
    <w:rsid w:val="00B00EC0"/>
    <w:rsid w:val="00B026D6"/>
    <w:rsid w:val="00B11095"/>
    <w:rsid w:val="00B11385"/>
    <w:rsid w:val="00B1691B"/>
    <w:rsid w:val="00B16D10"/>
    <w:rsid w:val="00B213C7"/>
    <w:rsid w:val="00B22835"/>
    <w:rsid w:val="00B22F15"/>
    <w:rsid w:val="00B243ED"/>
    <w:rsid w:val="00B26048"/>
    <w:rsid w:val="00B26FE1"/>
    <w:rsid w:val="00B27B73"/>
    <w:rsid w:val="00B300CA"/>
    <w:rsid w:val="00B32D0C"/>
    <w:rsid w:val="00B331E0"/>
    <w:rsid w:val="00B34275"/>
    <w:rsid w:val="00B35A3E"/>
    <w:rsid w:val="00B37238"/>
    <w:rsid w:val="00B4065D"/>
    <w:rsid w:val="00B42406"/>
    <w:rsid w:val="00B43F98"/>
    <w:rsid w:val="00B45092"/>
    <w:rsid w:val="00B462C8"/>
    <w:rsid w:val="00B47006"/>
    <w:rsid w:val="00B5068D"/>
    <w:rsid w:val="00B50BAF"/>
    <w:rsid w:val="00B50E2C"/>
    <w:rsid w:val="00B51BCF"/>
    <w:rsid w:val="00B52A9B"/>
    <w:rsid w:val="00B55BF6"/>
    <w:rsid w:val="00B561E0"/>
    <w:rsid w:val="00B5666A"/>
    <w:rsid w:val="00B56806"/>
    <w:rsid w:val="00B6010B"/>
    <w:rsid w:val="00B63D97"/>
    <w:rsid w:val="00B64175"/>
    <w:rsid w:val="00B64D47"/>
    <w:rsid w:val="00B67AF5"/>
    <w:rsid w:val="00B70FDC"/>
    <w:rsid w:val="00B71570"/>
    <w:rsid w:val="00B76719"/>
    <w:rsid w:val="00B772EE"/>
    <w:rsid w:val="00B80100"/>
    <w:rsid w:val="00B80418"/>
    <w:rsid w:val="00B80D1C"/>
    <w:rsid w:val="00B820F3"/>
    <w:rsid w:val="00B84ADD"/>
    <w:rsid w:val="00B85589"/>
    <w:rsid w:val="00B8754E"/>
    <w:rsid w:val="00B919FD"/>
    <w:rsid w:val="00B93FE1"/>
    <w:rsid w:val="00B94B79"/>
    <w:rsid w:val="00BA05E9"/>
    <w:rsid w:val="00BA1D45"/>
    <w:rsid w:val="00BA20C0"/>
    <w:rsid w:val="00BA23FB"/>
    <w:rsid w:val="00BA3F38"/>
    <w:rsid w:val="00BA4299"/>
    <w:rsid w:val="00BA5CBF"/>
    <w:rsid w:val="00BA6685"/>
    <w:rsid w:val="00BA669E"/>
    <w:rsid w:val="00BB0FFD"/>
    <w:rsid w:val="00BB13FE"/>
    <w:rsid w:val="00BB26FF"/>
    <w:rsid w:val="00BB6B72"/>
    <w:rsid w:val="00BB77B3"/>
    <w:rsid w:val="00BC23D7"/>
    <w:rsid w:val="00BC251E"/>
    <w:rsid w:val="00BD0456"/>
    <w:rsid w:val="00BD0F73"/>
    <w:rsid w:val="00BD1AE3"/>
    <w:rsid w:val="00BD38E5"/>
    <w:rsid w:val="00BD741F"/>
    <w:rsid w:val="00BD7D97"/>
    <w:rsid w:val="00BE0514"/>
    <w:rsid w:val="00BE0BDB"/>
    <w:rsid w:val="00BE0FF5"/>
    <w:rsid w:val="00BE1132"/>
    <w:rsid w:val="00BE2007"/>
    <w:rsid w:val="00BE2415"/>
    <w:rsid w:val="00BE2BA1"/>
    <w:rsid w:val="00BE66D6"/>
    <w:rsid w:val="00BE6A8E"/>
    <w:rsid w:val="00BF0DF2"/>
    <w:rsid w:val="00BF2B15"/>
    <w:rsid w:val="00BF517A"/>
    <w:rsid w:val="00BF5DB1"/>
    <w:rsid w:val="00BF61BA"/>
    <w:rsid w:val="00BF7AB1"/>
    <w:rsid w:val="00C00597"/>
    <w:rsid w:val="00C0362F"/>
    <w:rsid w:val="00C041D4"/>
    <w:rsid w:val="00C04417"/>
    <w:rsid w:val="00C04D77"/>
    <w:rsid w:val="00C05419"/>
    <w:rsid w:val="00C05429"/>
    <w:rsid w:val="00C05D8C"/>
    <w:rsid w:val="00C06246"/>
    <w:rsid w:val="00C07983"/>
    <w:rsid w:val="00C07CE2"/>
    <w:rsid w:val="00C11040"/>
    <w:rsid w:val="00C11508"/>
    <w:rsid w:val="00C116FC"/>
    <w:rsid w:val="00C12634"/>
    <w:rsid w:val="00C12F9C"/>
    <w:rsid w:val="00C134C1"/>
    <w:rsid w:val="00C1361F"/>
    <w:rsid w:val="00C146FA"/>
    <w:rsid w:val="00C159FE"/>
    <w:rsid w:val="00C1608F"/>
    <w:rsid w:val="00C16E8A"/>
    <w:rsid w:val="00C17D6B"/>
    <w:rsid w:val="00C210EA"/>
    <w:rsid w:val="00C21C66"/>
    <w:rsid w:val="00C21DFD"/>
    <w:rsid w:val="00C22E71"/>
    <w:rsid w:val="00C23C75"/>
    <w:rsid w:val="00C24055"/>
    <w:rsid w:val="00C248D1"/>
    <w:rsid w:val="00C24ACB"/>
    <w:rsid w:val="00C24D65"/>
    <w:rsid w:val="00C24E1E"/>
    <w:rsid w:val="00C2614A"/>
    <w:rsid w:val="00C26812"/>
    <w:rsid w:val="00C26EE4"/>
    <w:rsid w:val="00C27B58"/>
    <w:rsid w:val="00C301F7"/>
    <w:rsid w:val="00C314C1"/>
    <w:rsid w:val="00C317FD"/>
    <w:rsid w:val="00C3406C"/>
    <w:rsid w:val="00C347A5"/>
    <w:rsid w:val="00C3485D"/>
    <w:rsid w:val="00C35229"/>
    <w:rsid w:val="00C377EA"/>
    <w:rsid w:val="00C40307"/>
    <w:rsid w:val="00C40B13"/>
    <w:rsid w:val="00C4226A"/>
    <w:rsid w:val="00C42B93"/>
    <w:rsid w:val="00C4311F"/>
    <w:rsid w:val="00C471FE"/>
    <w:rsid w:val="00C4735E"/>
    <w:rsid w:val="00C51E0A"/>
    <w:rsid w:val="00C54A13"/>
    <w:rsid w:val="00C54E46"/>
    <w:rsid w:val="00C55ACE"/>
    <w:rsid w:val="00C56A30"/>
    <w:rsid w:val="00C578AF"/>
    <w:rsid w:val="00C623B3"/>
    <w:rsid w:val="00C62F14"/>
    <w:rsid w:val="00C632B9"/>
    <w:rsid w:val="00C6349F"/>
    <w:rsid w:val="00C63E80"/>
    <w:rsid w:val="00C646B2"/>
    <w:rsid w:val="00C665FC"/>
    <w:rsid w:val="00C7047C"/>
    <w:rsid w:val="00C721D5"/>
    <w:rsid w:val="00C77271"/>
    <w:rsid w:val="00C81012"/>
    <w:rsid w:val="00C81963"/>
    <w:rsid w:val="00C828F2"/>
    <w:rsid w:val="00C828FD"/>
    <w:rsid w:val="00C83D19"/>
    <w:rsid w:val="00C84A30"/>
    <w:rsid w:val="00C84D1C"/>
    <w:rsid w:val="00C85238"/>
    <w:rsid w:val="00C85982"/>
    <w:rsid w:val="00C869BE"/>
    <w:rsid w:val="00C86A96"/>
    <w:rsid w:val="00C86AD6"/>
    <w:rsid w:val="00C91D3D"/>
    <w:rsid w:val="00C92239"/>
    <w:rsid w:val="00C93093"/>
    <w:rsid w:val="00C941A2"/>
    <w:rsid w:val="00C94F17"/>
    <w:rsid w:val="00C9582D"/>
    <w:rsid w:val="00C9639D"/>
    <w:rsid w:val="00C975E2"/>
    <w:rsid w:val="00CA11CE"/>
    <w:rsid w:val="00CA1463"/>
    <w:rsid w:val="00CA3D6D"/>
    <w:rsid w:val="00CA5363"/>
    <w:rsid w:val="00CA591B"/>
    <w:rsid w:val="00CB0B21"/>
    <w:rsid w:val="00CB1536"/>
    <w:rsid w:val="00CB6DBF"/>
    <w:rsid w:val="00CB7427"/>
    <w:rsid w:val="00CC1D28"/>
    <w:rsid w:val="00CC3E73"/>
    <w:rsid w:val="00CC527A"/>
    <w:rsid w:val="00CC6186"/>
    <w:rsid w:val="00CD103F"/>
    <w:rsid w:val="00CD1403"/>
    <w:rsid w:val="00CD1C3E"/>
    <w:rsid w:val="00CD2043"/>
    <w:rsid w:val="00CD3371"/>
    <w:rsid w:val="00CD3DCD"/>
    <w:rsid w:val="00CD3F30"/>
    <w:rsid w:val="00CD626C"/>
    <w:rsid w:val="00CD62F7"/>
    <w:rsid w:val="00CD7E8E"/>
    <w:rsid w:val="00CE1C6B"/>
    <w:rsid w:val="00CE3CDA"/>
    <w:rsid w:val="00CE422D"/>
    <w:rsid w:val="00CE5585"/>
    <w:rsid w:val="00CE5C97"/>
    <w:rsid w:val="00CE6860"/>
    <w:rsid w:val="00CE7C81"/>
    <w:rsid w:val="00CF09FF"/>
    <w:rsid w:val="00CF139D"/>
    <w:rsid w:val="00CF1E99"/>
    <w:rsid w:val="00CF48AD"/>
    <w:rsid w:val="00CF48CD"/>
    <w:rsid w:val="00CF52F9"/>
    <w:rsid w:val="00D000E1"/>
    <w:rsid w:val="00D00594"/>
    <w:rsid w:val="00D05D3F"/>
    <w:rsid w:val="00D06C6C"/>
    <w:rsid w:val="00D06EE3"/>
    <w:rsid w:val="00D071CA"/>
    <w:rsid w:val="00D07734"/>
    <w:rsid w:val="00D07B59"/>
    <w:rsid w:val="00D07C16"/>
    <w:rsid w:val="00D12886"/>
    <w:rsid w:val="00D128B2"/>
    <w:rsid w:val="00D13AF8"/>
    <w:rsid w:val="00D14714"/>
    <w:rsid w:val="00D1493C"/>
    <w:rsid w:val="00D161A5"/>
    <w:rsid w:val="00D16A62"/>
    <w:rsid w:val="00D17FB2"/>
    <w:rsid w:val="00D2342A"/>
    <w:rsid w:val="00D234F3"/>
    <w:rsid w:val="00D24568"/>
    <w:rsid w:val="00D24D90"/>
    <w:rsid w:val="00D257BB"/>
    <w:rsid w:val="00D25872"/>
    <w:rsid w:val="00D266E8"/>
    <w:rsid w:val="00D26EF1"/>
    <w:rsid w:val="00D273BA"/>
    <w:rsid w:val="00D27F15"/>
    <w:rsid w:val="00D31EB8"/>
    <w:rsid w:val="00D32B7D"/>
    <w:rsid w:val="00D34853"/>
    <w:rsid w:val="00D34E02"/>
    <w:rsid w:val="00D34EFB"/>
    <w:rsid w:val="00D35652"/>
    <w:rsid w:val="00D36ECC"/>
    <w:rsid w:val="00D37683"/>
    <w:rsid w:val="00D40393"/>
    <w:rsid w:val="00D44564"/>
    <w:rsid w:val="00D45FE9"/>
    <w:rsid w:val="00D47FB2"/>
    <w:rsid w:val="00D502AC"/>
    <w:rsid w:val="00D50A0B"/>
    <w:rsid w:val="00D51D2C"/>
    <w:rsid w:val="00D55608"/>
    <w:rsid w:val="00D5567B"/>
    <w:rsid w:val="00D5612F"/>
    <w:rsid w:val="00D5616D"/>
    <w:rsid w:val="00D567B3"/>
    <w:rsid w:val="00D6023D"/>
    <w:rsid w:val="00D6154E"/>
    <w:rsid w:val="00D617F7"/>
    <w:rsid w:val="00D61CA0"/>
    <w:rsid w:val="00D6293E"/>
    <w:rsid w:val="00D62A84"/>
    <w:rsid w:val="00D64435"/>
    <w:rsid w:val="00D64B02"/>
    <w:rsid w:val="00D6504C"/>
    <w:rsid w:val="00D669F3"/>
    <w:rsid w:val="00D67716"/>
    <w:rsid w:val="00D725F5"/>
    <w:rsid w:val="00D733CD"/>
    <w:rsid w:val="00D7475D"/>
    <w:rsid w:val="00D769D6"/>
    <w:rsid w:val="00D77DED"/>
    <w:rsid w:val="00D80DED"/>
    <w:rsid w:val="00D80FA5"/>
    <w:rsid w:val="00D80FCA"/>
    <w:rsid w:val="00D816CD"/>
    <w:rsid w:val="00D818CB"/>
    <w:rsid w:val="00D83A47"/>
    <w:rsid w:val="00D85308"/>
    <w:rsid w:val="00D874A0"/>
    <w:rsid w:val="00D93716"/>
    <w:rsid w:val="00D972FE"/>
    <w:rsid w:val="00DA096A"/>
    <w:rsid w:val="00DA0F8F"/>
    <w:rsid w:val="00DA23DB"/>
    <w:rsid w:val="00DA2476"/>
    <w:rsid w:val="00DA4143"/>
    <w:rsid w:val="00DA4747"/>
    <w:rsid w:val="00DA5C60"/>
    <w:rsid w:val="00DA7F53"/>
    <w:rsid w:val="00DB3157"/>
    <w:rsid w:val="00DB350E"/>
    <w:rsid w:val="00DB381A"/>
    <w:rsid w:val="00DB5B4A"/>
    <w:rsid w:val="00DB6387"/>
    <w:rsid w:val="00DB7447"/>
    <w:rsid w:val="00DB7918"/>
    <w:rsid w:val="00DB794F"/>
    <w:rsid w:val="00DB7E14"/>
    <w:rsid w:val="00DC1B24"/>
    <w:rsid w:val="00DC1BD3"/>
    <w:rsid w:val="00DC3D8B"/>
    <w:rsid w:val="00DC52FD"/>
    <w:rsid w:val="00DC612F"/>
    <w:rsid w:val="00DC6A79"/>
    <w:rsid w:val="00DC6FF8"/>
    <w:rsid w:val="00DC7929"/>
    <w:rsid w:val="00DC7D5E"/>
    <w:rsid w:val="00DD00DB"/>
    <w:rsid w:val="00DD0C6A"/>
    <w:rsid w:val="00DD2601"/>
    <w:rsid w:val="00DD4F9C"/>
    <w:rsid w:val="00DD68FD"/>
    <w:rsid w:val="00DD697C"/>
    <w:rsid w:val="00DD709F"/>
    <w:rsid w:val="00DE180F"/>
    <w:rsid w:val="00DE2522"/>
    <w:rsid w:val="00DE2BBA"/>
    <w:rsid w:val="00DE3FD6"/>
    <w:rsid w:val="00DE5229"/>
    <w:rsid w:val="00DE6A70"/>
    <w:rsid w:val="00DE6DBD"/>
    <w:rsid w:val="00DF22D4"/>
    <w:rsid w:val="00DF2BF8"/>
    <w:rsid w:val="00DF31A6"/>
    <w:rsid w:val="00DF452F"/>
    <w:rsid w:val="00DF512B"/>
    <w:rsid w:val="00DF6A26"/>
    <w:rsid w:val="00E00829"/>
    <w:rsid w:val="00E00D2A"/>
    <w:rsid w:val="00E010F4"/>
    <w:rsid w:val="00E03856"/>
    <w:rsid w:val="00E0480B"/>
    <w:rsid w:val="00E05E50"/>
    <w:rsid w:val="00E062BE"/>
    <w:rsid w:val="00E064A7"/>
    <w:rsid w:val="00E0746A"/>
    <w:rsid w:val="00E11BC7"/>
    <w:rsid w:val="00E12ECD"/>
    <w:rsid w:val="00E13971"/>
    <w:rsid w:val="00E143F6"/>
    <w:rsid w:val="00E149D7"/>
    <w:rsid w:val="00E15196"/>
    <w:rsid w:val="00E157D2"/>
    <w:rsid w:val="00E168D6"/>
    <w:rsid w:val="00E243E0"/>
    <w:rsid w:val="00E259AA"/>
    <w:rsid w:val="00E26C90"/>
    <w:rsid w:val="00E270DA"/>
    <w:rsid w:val="00E274EB"/>
    <w:rsid w:val="00E31662"/>
    <w:rsid w:val="00E31787"/>
    <w:rsid w:val="00E3486F"/>
    <w:rsid w:val="00E35BC8"/>
    <w:rsid w:val="00E4028A"/>
    <w:rsid w:val="00E40B1B"/>
    <w:rsid w:val="00E40B48"/>
    <w:rsid w:val="00E40D63"/>
    <w:rsid w:val="00E41220"/>
    <w:rsid w:val="00E427B0"/>
    <w:rsid w:val="00E45257"/>
    <w:rsid w:val="00E45A31"/>
    <w:rsid w:val="00E46346"/>
    <w:rsid w:val="00E47A62"/>
    <w:rsid w:val="00E52D5D"/>
    <w:rsid w:val="00E5389E"/>
    <w:rsid w:val="00E56222"/>
    <w:rsid w:val="00E60EEF"/>
    <w:rsid w:val="00E62154"/>
    <w:rsid w:val="00E623A2"/>
    <w:rsid w:val="00E63020"/>
    <w:rsid w:val="00E654CA"/>
    <w:rsid w:val="00E66855"/>
    <w:rsid w:val="00E668E6"/>
    <w:rsid w:val="00E67FF3"/>
    <w:rsid w:val="00E70784"/>
    <w:rsid w:val="00E713CD"/>
    <w:rsid w:val="00E72683"/>
    <w:rsid w:val="00E726C5"/>
    <w:rsid w:val="00E74504"/>
    <w:rsid w:val="00E759DA"/>
    <w:rsid w:val="00E76F3E"/>
    <w:rsid w:val="00E80485"/>
    <w:rsid w:val="00E81E41"/>
    <w:rsid w:val="00E84A70"/>
    <w:rsid w:val="00E84E7E"/>
    <w:rsid w:val="00E8543E"/>
    <w:rsid w:val="00E85A29"/>
    <w:rsid w:val="00E864C1"/>
    <w:rsid w:val="00E87FC4"/>
    <w:rsid w:val="00E9051D"/>
    <w:rsid w:val="00E90936"/>
    <w:rsid w:val="00E9427B"/>
    <w:rsid w:val="00E94658"/>
    <w:rsid w:val="00E9475A"/>
    <w:rsid w:val="00E947DA"/>
    <w:rsid w:val="00E9619F"/>
    <w:rsid w:val="00EA3275"/>
    <w:rsid w:val="00EA3E98"/>
    <w:rsid w:val="00EA423E"/>
    <w:rsid w:val="00EA4A95"/>
    <w:rsid w:val="00EA7BE9"/>
    <w:rsid w:val="00EB05B2"/>
    <w:rsid w:val="00EB2BFE"/>
    <w:rsid w:val="00EB3C86"/>
    <w:rsid w:val="00EB452E"/>
    <w:rsid w:val="00EB4738"/>
    <w:rsid w:val="00EB4AC2"/>
    <w:rsid w:val="00EB5A06"/>
    <w:rsid w:val="00EB6810"/>
    <w:rsid w:val="00EB6B98"/>
    <w:rsid w:val="00EB705C"/>
    <w:rsid w:val="00EB7384"/>
    <w:rsid w:val="00EB7C8C"/>
    <w:rsid w:val="00EC14B5"/>
    <w:rsid w:val="00EC4A24"/>
    <w:rsid w:val="00EC5928"/>
    <w:rsid w:val="00EC6AD6"/>
    <w:rsid w:val="00EC71E8"/>
    <w:rsid w:val="00ED056C"/>
    <w:rsid w:val="00ED199B"/>
    <w:rsid w:val="00ED2EF4"/>
    <w:rsid w:val="00EE0EF8"/>
    <w:rsid w:val="00EE1E66"/>
    <w:rsid w:val="00EE374D"/>
    <w:rsid w:val="00EE5B2B"/>
    <w:rsid w:val="00EE5CD1"/>
    <w:rsid w:val="00EE6532"/>
    <w:rsid w:val="00EE6790"/>
    <w:rsid w:val="00EE6953"/>
    <w:rsid w:val="00EF0A46"/>
    <w:rsid w:val="00EF0C29"/>
    <w:rsid w:val="00EF1196"/>
    <w:rsid w:val="00EF1AF9"/>
    <w:rsid w:val="00EF225F"/>
    <w:rsid w:val="00EF531F"/>
    <w:rsid w:val="00EF7E49"/>
    <w:rsid w:val="00F0119D"/>
    <w:rsid w:val="00F040AC"/>
    <w:rsid w:val="00F04119"/>
    <w:rsid w:val="00F0618C"/>
    <w:rsid w:val="00F071DF"/>
    <w:rsid w:val="00F0723D"/>
    <w:rsid w:val="00F1007D"/>
    <w:rsid w:val="00F13268"/>
    <w:rsid w:val="00F13CF7"/>
    <w:rsid w:val="00F14581"/>
    <w:rsid w:val="00F222AF"/>
    <w:rsid w:val="00F319E0"/>
    <w:rsid w:val="00F31A19"/>
    <w:rsid w:val="00F32B76"/>
    <w:rsid w:val="00F33D07"/>
    <w:rsid w:val="00F35820"/>
    <w:rsid w:val="00F35EA4"/>
    <w:rsid w:val="00F36577"/>
    <w:rsid w:val="00F36FBF"/>
    <w:rsid w:val="00F3708F"/>
    <w:rsid w:val="00F374D2"/>
    <w:rsid w:val="00F37515"/>
    <w:rsid w:val="00F4054B"/>
    <w:rsid w:val="00F406D2"/>
    <w:rsid w:val="00F42AFE"/>
    <w:rsid w:val="00F43314"/>
    <w:rsid w:val="00F43471"/>
    <w:rsid w:val="00F441AF"/>
    <w:rsid w:val="00F442E1"/>
    <w:rsid w:val="00F459ED"/>
    <w:rsid w:val="00F47377"/>
    <w:rsid w:val="00F473D0"/>
    <w:rsid w:val="00F505A6"/>
    <w:rsid w:val="00F515F3"/>
    <w:rsid w:val="00F52D9E"/>
    <w:rsid w:val="00F54496"/>
    <w:rsid w:val="00F55C37"/>
    <w:rsid w:val="00F6005F"/>
    <w:rsid w:val="00F6088E"/>
    <w:rsid w:val="00F6196A"/>
    <w:rsid w:val="00F63013"/>
    <w:rsid w:val="00F6390D"/>
    <w:rsid w:val="00F64171"/>
    <w:rsid w:val="00F659D5"/>
    <w:rsid w:val="00F66733"/>
    <w:rsid w:val="00F67C61"/>
    <w:rsid w:val="00F70EEA"/>
    <w:rsid w:val="00F7385E"/>
    <w:rsid w:val="00F73BD2"/>
    <w:rsid w:val="00F745F3"/>
    <w:rsid w:val="00F75620"/>
    <w:rsid w:val="00F76F6F"/>
    <w:rsid w:val="00F77F3D"/>
    <w:rsid w:val="00F8678F"/>
    <w:rsid w:val="00F86868"/>
    <w:rsid w:val="00F8693D"/>
    <w:rsid w:val="00F86F55"/>
    <w:rsid w:val="00F874E7"/>
    <w:rsid w:val="00F927E3"/>
    <w:rsid w:val="00F937F6"/>
    <w:rsid w:val="00F95C40"/>
    <w:rsid w:val="00F96BF8"/>
    <w:rsid w:val="00F9715A"/>
    <w:rsid w:val="00F971BB"/>
    <w:rsid w:val="00F97BA3"/>
    <w:rsid w:val="00F97DC0"/>
    <w:rsid w:val="00FA06FB"/>
    <w:rsid w:val="00FA0ACC"/>
    <w:rsid w:val="00FA0BCE"/>
    <w:rsid w:val="00FA2889"/>
    <w:rsid w:val="00FA3F04"/>
    <w:rsid w:val="00FA5105"/>
    <w:rsid w:val="00FA6C18"/>
    <w:rsid w:val="00FB062E"/>
    <w:rsid w:val="00FB10AB"/>
    <w:rsid w:val="00FB178F"/>
    <w:rsid w:val="00FB3377"/>
    <w:rsid w:val="00FB4949"/>
    <w:rsid w:val="00FB66FC"/>
    <w:rsid w:val="00FB7A41"/>
    <w:rsid w:val="00FC1205"/>
    <w:rsid w:val="00FC53E2"/>
    <w:rsid w:val="00FC6F9A"/>
    <w:rsid w:val="00FD1CAD"/>
    <w:rsid w:val="00FD20D0"/>
    <w:rsid w:val="00FD259D"/>
    <w:rsid w:val="00FD31DB"/>
    <w:rsid w:val="00FD4261"/>
    <w:rsid w:val="00FD5675"/>
    <w:rsid w:val="00FD6446"/>
    <w:rsid w:val="00FE0DC6"/>
    <w:rsid w:val="00FE17BF"/>
    <w:rsid w:val="00FE1E77"/>
    <w:rsid w:val="00FE2595"/>
    <w:rsid w:val="00FE2B73"/>
    <w:rsid w:val="00FE379B"/>
    <w:rsid w:val="00FE3C66"/>
    <w:rsid w:val="00FE3F90"/>
    <w:rsid w:val="00FE42AD"/>
    <w:rsid w:val="00FE6043"/>
    <w:rsid w:val="00FE6DBC"/>
    <w:rsid w:val="00FF07F6"/>
    <w:rsid w:val="00FF0EC3"/>
    <w:rsid w:val="00FF46E9"/>
    <w:rsid w:val="00FF4E27"/>
    <w:rsid w:val="00FF63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1EEAB"/>
  <w15:docId w15:val="{B31FEFCB-FBFB-4024-8B7C-368898BD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20C0"/>
    <w:rPr>
      <w:sz w:val="24"/>
      <w:szCs w:val="24"/>
    </w:rPr>
  </w:style>
  <w:style w:type="paragraph" w:styleId="Heading1">
    <w:name w:val="heading 1"/>
    <w:basedOn w:val="Normal"/>
    <w:next w:val="Normal"/>
    <w:qFormat/>
    <w:rsid w:val="007211EA"/>
    <w:pPr>
      <w:keepNext/>
      <w:spacing w:line="360" w:lineRule="auto"/>
      <w:jc w:val="center"/>
      <w:outlineLvl w:val="0"/>
    </w:pPr>
    <w:rPr>
      <w:b/>
      <w:bCs/>
      <w:sz w:val="30"/>
    </w:rPr>
  </w:style>
  <w:style w:type="paragraph" w:styleId="Heading2">
    <w:name w:val="heading 2"/>
    <w:basedOn w:val="Normal"/>
    <w:next w:val="Normal"/>
    <w:qFormat/>
    <w:rsid w:val="007211EA"/>
    <w:pPr>
      <w:keepNext/>
      <w:ind w:left="450"/>
      <w:outlineLvl w:val="1"/>
    </w:pPr>
    <w:rPr>
      <w:i/>
      <w:iCs/>
    </w:rPr>
  </w:style>
  <w:style w:type="paragraph" w:styleId="Heading3">
    <w:name w:val="heading 3"/>
    <w:basedOn w:val="Normal"/>
    <w:next w:val="Normal"/>
    <w:qFormat/>
    <w:rsid w:val="007211EA"/>
    <w:pPr>
      <w:keepNext/>
      <w:spacing w:line="360" w:lineRule="auto"/>
      <w:ind w:left="15"/>
      <w:outlineLvl w:val="2"/>
    </w:pPr>
    <w:rPr>
      <w:i/>
    </w:rPr>
  </w:style>
  <w:style w:type="paragraph" w:styleId="Heading4">
    <w:name w:val="heading 4"/>
    <w:basedOn w:val="Normal"/>
    <w:next w:val="Normal"/>
    <w:qFormat/>
    <w:rsid w:val="007211EA"/>
    <w:pPr>
      <w:keepNext/>
      <w:tabs>
        <w:tab w:val="center" w:pos="2325"/>
        <w:tab w:val="center" w:pos="7050"/>
      </w:tabs>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211EA"/>
    <w:pPr>
      <w:tabs>
        <w:tab w:val="center" w:pos="2325"/>
        <w:tab w:val="center" w:pos="7050"/>
      </w:tabs>
      <w:spacing w:line="360" w:lineRule="auto"/>
      <w:ind w:firstLine="851"/>
    </w:pPr>
  </w:style>
  <w:style w:type="paragraph" w:styleId="BodyTextIndent2">
    <w:name w:val="Body Text Indent 2"/>
    <w:basedOn w:val="Normal"/>
    <w:link w:val="BodyTextIndent2Char"/>
    <w:rsid w:val="007211EA"/>
    <w:pPr>
      <w:spacing w:line="360" w:lineRule="auto"/>
      <w:ind w:firstLine="851"/>
      <w:jc w:val="both"/>
    </w:pPr>
  </w:style>
  <w:style w:type="paragraph" w:styleId="BodyText">
    <w:name w:val="Body Text"/>
    <w:basedOn w:val="Normal"/>
    <w:rsid w:val="007211EA"/>
    <w:pPr>
      <w:jc w:val="center"/>
    </w:pPr>
  </w:style>
  <w:style w:type="paragraph" w:styleId="BalloonText">
    <w:name w:val="Balloon Text"/>
    <w:basedOn w:val="Normal"/>
    <w:semiHidden/>
    <w:rsid w:val="00B26FE1"/>
    <w:rPr>
      <w:rFonts w:ascii="Tahoma" w:hAnsi="Tahoma" w:cs="Tahoma"/>
      <w:sz w:val="16"/>
      <w:szCs w:val="16"/>
    </w:rPr>
  </w:style>
  <w:style w:type="character" w:customStyle="1" w:styleId="BodyTextIndent2Char">
    <w:name w:val="Body Text Indent 2 Char"/>
    <w:link w:val="BodyTextIndent2"/>
    <w:rsid w:val="00C86AD6"/>
    <w:rPr>
      <w:sz w:val="24"/>
      <w:szCs w:val="24"/>
      <w:lang w:val="ro-RO" w:eastAsia="ro-RO"/>
    </w:rPr>
  </w:style>
  <w:style w:type="character" w:customStyle="1" w:styleId="BodyTextIndentChar">
    <w:name w:val="Body Text Indent Char"/>
    <w:link w:val="BodyTextIndent"/>
    <w:rsid w:val="00A4041B"/>
    <w:rPr>
      <w:sz w:val="24"/>
      <w:szCs w:val="24"/>
      <w:lang w:val="ro-RO" w:eastAsia="ro-RO"/>
    </w:rPr>
  </w:style>
  <w:style w:type="paragraph" w:customStyle="1" w:styleId="NormalWeb2">
    <w:name w:val="Normal (Web)2"/>
    <w:basedOn w:val="Normal"/>
    <w:rsid w:val="00FE17BF"/>
    <w:pPr>
      <w:spacing w:before="117" w:after="117"/>
      <w:ind w:left="117" w:right="117"/>
    </w:pPr>
    <w:rPr>
      <w:color w:val="000000"/>
    </w:rPr>
  </w:style>
  <w:style w:type="paragraph" w:styleId="Header">
    <w:name w:val="header"/>
    <w:basedOn w:val="Normal"/>
    <w:link w:val="HeaderChar"/>
    <w:rsid w:val="00844C0A"/>
    <w:pPr>
      <w:tabs>
        <w:tab w:val="center" w:pos="4536"/>
        <w:tab w:val="right" w:pos="9072"/>
      </w:tabs>
    </w:pPr>
  </w:style>
  <w:style w:type="character" w:customStyle="1" w:styleId="HeaderChar">
    <w:name w:val="Header Char"/>
    <w:link w:val="Header"/>
    <w:rsid w:val="00844C0A"/>
    <w:rPr>
      <w:sz w:val="24"/>
      <w:szCs w:val="24"/>
    </w:rPr>
  </w:style>
  <w:style w:type="paragraph" w:styleId="Footer">
    <w:name w:val="footer"/>
    <w:basedOn w:val="Normal"/>
    <w:link w:val="FooterChar"/>
    <w:uiPriority w:val="99"/>
    <w:rsid w:val="00844C0A"/>
    <w:pPr>
      <w:tabs>
        <w:tab w:val="center" w:pos="4536"/>
        <w:tab w:val="right" w:pos="9072"/>
      </w:tabs>
    </w:pPr>
  </w:style>
  <w:style w:type="character" w:customStyle="1" w:styleId="FooterChar">
    <w:name w:val="Footer Char"/>
    <w:link w:val="Footer"/>
    <w:uiPriority w:val="99"/>
    <w:rsid w:val="00844C0A"/>
    <w:rPr>
      <w:sz w:val="24"/>
      <w:szCs w:val="24"/>
    </w:rPr>
  </w:style>
  <w:style w:type="paragraph" w:styleId="ListParagraph">
    <w:name w:val="List Paragraph"/>
    <w:basedOn w:val="Normal"/>
    <w:uiPriority w:val="34"/>
    <w:qFormat/>
    <w:rsid w:val="00F77F3D"/>
    <w:pPr>
      <w:ind w:left="720"/>
    </w:pPr>
  </w:style>
  <w:style w:type="character" w:styleId="Emphasis">
    <w:name w:val="Emphasis"/>
    <w:qFormat/>
    <w:rsid w:val="000F3F09"/>
    <w:rPr>
      <w:i/>
      <w:iCs/>
    </w:rPr>
  </w:style>
  <w:style w:type="paragraph" w:styleId="NoSpacing">
    <w:name w:val="No Spacing"/>
    <w:uiPriority w:val="1"/>
    <w:qFormat/>
    <w:rsid w:val="00F13CF7"/>
    <w:rPr>
      <w:rFonts w:ascii="Calibri" w:hAnsi="Calibri"/>
      <w:sz w:val="22"/>
      <w:szCs w:val="22"/>
    </w:rPr>
  </w:style>
  <w:style w:type="character" w:customStyle="1" w:styleId="do">
    <w:name w:val="do"/>
    <w:basedOn w:val="DefaultParagraphFont"/>
    <w:rsid w:val="00850552"/>
  </w:style>
  <w:style w:type="character" w:customStyle="1" w:styleId="redtext">
    <w:name w:val="redtext"/>
    <w:basedOn w:val="DefaultParagraphFont"/>
    <w:rsid w:val="00941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3896">
      <w:bodyDiv w:val="1"/>
      <w:marLeft w:val="0"/>
      <w:marRight w:val="0"/>
      <w:marTop w:val="0"/>
      <w:marBottom w:val="0"/>
      <w:divBdr>
        <w:top w:val="none" w:sz="0" w:space="0" w:color="auto"/>
        <w:left w:val="none" w:sz="0" w:space="0" w:color="auto"/>
        <w:bottom w:val="none" w:sz="0" w:space="0" w:color="auto"/>
        <w:right w:val="none" w:sz="0" w:space="0" w:color="auto"/>
      </w:divBdr>
    </w:div>
    <w:div w:id="98567445">
      <w:bodyDiv w:val="1"/>
      <w:marLeft w:val="0"/>
      <w:marRight w:val="0"/>
      <w:marTop w:val="0"/>
      <w:marBottom w:val="0"/>
      <w:divBdr>
        <w:top w:val="none" w:sz="0" w:space="0" w:color="auto"/>
        <w:left w:val="none" w:sz="0" w:space="0" w:color="auto"/>
        <w:bottom w:val="none" w:sz="0" w:space="0" w:color="auto"/>
        <w:right w:val="none" w:sz="0" w:space="0" w:color="auto"/>
      </w:divBdr>
    </w:div>
    <w:div w:id="497892013">
      <w:bodyDiv w:val="1"/>
      <w:marLeft w:val="0"/>
      <w:marRight w:val="0"/>
      <w:marTop w:val="0"/>
      <w:marBottom w:val="0"/>
      <w:divBdr>
        <w:top w:val="none" w:sz="0" w:space="0" w:color="auto"/>
        <w:left w:val="none" w:sz="0" w:space="0" w:color="auto"/>
        <w:bottom w:val="none" w:sz="0" w:space="0" w:color="auto"/>
        <w:right w:val="none" w:sz="0" w:space="0" w:color="auto"/>
      </w:divBdr>
    </w:div>
    <w:div w:id="692076768">
      <w:bodyDiv w:val="1"/>
      <w:marLeft w:val="0"/>
      <w:marRight w:val="0"/>
      <w:marTop w:val="0"/>
      <w:marBottom w:val="0"/>
      <w:divBdr>
        <w:top w:val="none" w:sz="0" w:space="0" w:color="auto"/>
        <w:left w:val="none" w:sz="0" w:space="0" w:color="auto"/>
        <w:bottom w:val="none" w:sz="0" w:space="0" w:color="auto"/>
        <w:right w:val="none" w:sz="0" w:space="0" w:color="auto"/>
      </w:divBdr>
    </w:div>
    <w:div w:id="933244954">
      <w:bodyDiv w:val="1"/>
      <w:marLeft w:val="0"/>
      <w:marRight w:val="0"/>
      <w:marTop w:val="0"/>
      <w:marBottom w:val="0"/>
      <w:divBdr>
        <w:top w:val="none" w:sz="0" w:space="0" w:color="auto"/>
        <w:left w:val="none" w:sz="0" w:space="0" w:color="auto"/>
        <w:bottom w:val="none" w:sz="0" w:space="0" w:color="auto"/>
        <w:right w:val="none" w:sz="0" w:space="0" w:color="auto"/>
      </w:divBdr>
    </w:div>
    <w:div w:id="1180239983">
      <w:bodyDiv w:val="1"/>
      <w:marLeft w:val="0"/>
      <w:marRight w:val="0"/>
      <w:marTop w:val="0"/>
      <w:marBottom w:val="0"/>
      <w:divBdr>
        <w:top w:val="none" w:sz="0" w:space="0" w:color="auto"/>
        <w:left w:val="none" w:sz="0" w:space="0" w:color="auto"/>
        <w:bottom w:val="none" w:sz="0" w:space="0" w:color="auto"/>
        <w:right w:val="none" w:sz="0" w:space="0" w:color="auto"/>
      </w:divBdr>
    </w:div>
    <w:div w:id="1232230465">
      <w:bodyDiv w:val="1"/>
      <w:marLeft w:val="0"/>
      <w:marRight w:val="0"/>
      <w:marTop w:val="0"/>
      <w:marBottom w:val="0"/>
      <w:divBdr>
        <w:top w:val="none" w:sz="0" w:space="0" w:color="auto"/>
        <w:left w:val="none" w:sz="0" w:space="0" w:color="auto"/>
        <w:bottom w:val="none" w:sz="0" w:space="0" w:color="auto"/>
        <w:right w:val="none" w:sz="0" w:space="0" w:color="auto"/>
      </w:divBdr>
    </w:div>
    <w:div w:id="1359087625">
      <w:bodyDiv w:val="1"/>
      <w:marLeft w:val="0"/>
      <w:marRight w:val="0"/>
      <w:marTop w:val="0"/>
      <w:marBottom w:val="0"/>
      <w:divBdr>
        <w:top w:val="none" w:sz="0" w:space="0" w:color="auto"/>
        <w:left w:val="none" w:sz="0" w:space="0" w:color="auto"/>
        <w:bottom w:val="none" w:sz="0" w:space="0" w:color="auto"/>
        <w:right w:val="none" w:sz="0" w:space="0" w:color="auto"/>
      </w:divBdr>
    </w:div>
    <w:div w:id="1403261281">
      <w:bodyDiv w:val="1"/>
      <w:marLeft w:val="0"/>
      <w:marRight w:val="0"/>
      <w:marTop w:val="0"/>
      <w:marBottom w:val="0"/>
      <w:divBdr>
        <w:top w:val="none" w:sz="0" w:space="0" w:color="auto"/>
        <w:left w:val="none" w:sz="0" w:space="0" w:color="auto"/>
        <w:bottom w:val="none" w:sz="0" w:space="0" w:color="auto"/>
        <w:right w:val="none" w:sz="0" w:space="0" w:color="auto"/>
      </w:divBdr>
    </w:div>
    <w:div w:id="1550149871">
      <w:bodyDiv w:val="1"/>
      <w:marLeft w:val="0"/>
      <w:marRight w:val="0"/>
      <w:marTop w:val="0"/>
      <w:marBottom w:val="0"/>
      <w:divBdr>
        <w:top w:val="none" w:sz="0" w:space="0" w:color="auto"/>
        <w:left w:val="none" w:sz="0" w:space="0" w:color="auto"/>
        <w:bottom w:val="none" w:sz="0" w:space="0" w:color="auto"/>
        <w:right w:val="none" w:sz="0" w:space="0" w:color="auto"/>
      </w:divBdr>
    </w:div>
    <w:div w:id="1555461202">
      <w:bodyDiv w:val="1"/>
      <w:marLeft w:val="0"/>
      <w:marRight w:val="0"/>
      <w:marTop w:val="0"/>
      <w:marBottom w:val="0"/>
      <w:divBdr>
        <w:top w:val="none" w:sz="0" w:space="0" w:color="auto"/>
        <w:left w:val="none" w:sz="0" w:space="0" w:color="auto"/>
        <w:bottom w:val="none" w:sz="0" w:space="0" w:color="auto"/>
        <w:right w:val="none" w:sz="0" w:space="0" w:color="auto"/>
      </w:divBdr>
    </w:div>
    <w:div w:id="1671717000">
      <w:bodyDiv w:val="1"/>
      <w:marLeft w:val="0"/>
      <w:marRight w:val="0"/>
      <w:marTop w:val="0"/>
      <w:marBottom w:val="0"/>
      <w:divBdr>
        <w:top w:val="none" w:sz="0" w:space="0" w:color="auto"/>
        <w:left w:val="none" w:sz="0" w:space="0" w:color="auto"/>
        <w:bottom w:val="none" w:sz="0" w:space="0" w:color="auto"/>
        <w:right w:val="none" w:sz="0" w:space="0" w:color="auto"/>
      </w:divBdr>
    </w:div>
    <w:div w:id="1971351195">
      <w:bodyDiv w:val="1"/>
      <w:marLeft w:val="0"/>
      <w:marRight w:val="0"/>
      <w:marTop w:val="0"/>
      <w:marBottom w:val="0"/>
      <w:divBdr>
        <w:top w:val="none" w:sz="0" w:space="0" w:color="auto"/>
        <w:left w:val="none" w:sz="0" w:space="0" w:color="auto"/>
        <w:bottom w:val="none" w:sz="0" w:space="0" w:color="auto"/>
        <w:right w:val="none" w:sz="0" w:space="0" w:color="auto"/>
      </w:divBdr>
    </w:div>
    <w:div w:id="207022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706EC-A393-413F-92F6-60F75397B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1454</Words>
  <Characters>8294</Characters>
  <Application>Microsoft Office Word</Application>
  <DocSecurity>0</DocSecurity>
  <Lines>69</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JUDEŢUL HUNEDOARA</vt:lpstr>
      <vt:lpstr>JUDEŢUL HUNEDOARA</vt:lpstr>
    </vt:vector>
  </TitlesOfParts>
  <Company>-</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JUDEŢUL HUNEDOARA</dc:title>
  <dc:creator>-</dc:creator>
  <cp:lastModifiedBy>Catalina Merisanu</cp:lastModifiedBy>
  <cp:revision>22</cp:revision>
  <cp:lastPrinted>2024-10-16T08:23:00Z</cp:lastPrinted>
  <dcterms:created xsi:type="dcterms:W3CDTF">2024-09-20T05:01:00Z</dcterms:created>
  <dcterms:modified xsi:type="dcterms:W3CDTF">2024-10-16T08:30:00Z</dcterms:modified>
</cp:coreProperties>
</file>